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A7" w:rsidRPr="000B554D" w:rsidRDefault="00227F7C" w:rsidP="000B554D">
      <w:pPr>
        <w:jc w:val="center"/>
        <w:rPr>
          <w:b/>
          <w:bCs/>
          <w:caps/>
          <w:sz w:val="26"/>
          <w:szCs w:val="26"/>
        </w:rPr>
      </w:pPr>
      <w:r w:rsidRPr="000B554D">
        <w:rPr>
          <w:b/>
          <w:bCs/>
          <w:caps/>
          <w:sz w:val="26"/>
          <w:szCs w:val="26"/>
        </w:rPr>
        <w:t>Οδηγίες</w:t>
      </w:r>
      <w:r w:rsidR="006914A7" w:rsidRPr="000B554D">
        <w:rPr>
          <w:b/>
          <w:bCs/>
          <w:caps/>
          <w:sz w:val="26"/>
          <w:szCs w:val="26"/>
        </w:rPr>
        <w:t xml:space="preserve"> κατάρτισης προϋπολογισμών εργων-προγραμματων</w:t>
      </w:r>
    </w:p>
    <w:p w:rsidR="006914A7" w:rsidRPr="000B554D" w:rsidRDefault="006914A7" w:rsidP="000B554D">
      <w:pPr>
        <w:jc w:val="center"/>
        <w:rPr>
          <w:b/>
          <w:bCs/>
          <w:caps/>
          <w:sz w:val="26"/>
          <w:szCs w:val="26"/>
        </w:rPr>
      </w:pPr>
      <w:r w:rsidRPr="000B554D">
        <w:rPr>
          <w:b/>
          <w:bCs/>
          <w:caps/>
          <w:sz w:val="26"/>
          <w:szCs w:val="26"/>
        </w:rPr>
        <w:t>ΒΑΣΕΙ των διαταξεων του ν. 4485/2017</w:t>
      </w:r>
    </w:p>
    <w:p w:rsidR="000E35EB" w:rsidRDefault="000E35EB" w:rsidP="000B554D">
      <w:pPr>
        <w:jc w:val="both"/>
      </w:pPr>
    </w:p>
    <w:p w:rsidR="006914A7" w:rsidRDefault="006914A7" w:rsidP="000B554D">
      <w:pPr>
        <w:jc w:val="both"/>
      </w:pPr>
      <w:r>
        <w:t>Ο προϋπολογισμός αποτελεί μια αποτύπωση της πρόβλεψης των εσόδων και των εξόδων(δαπανών) του έργου-προγράμματος που ενδέχεται να πραγματοποιηθούν κατά τη διάρκεια μιας μελλοντικής περιόδου (</w:t>
      </w:r>
      <w:r w:rsidRPr="006914A7">
        <w:t>συνολική διάρκεια έργου-</w:t>
      </w:r>
      <w:r>
        <w:t>προγράμματος και ετήσια διάρκειά του</w:t>
      </w:r>
      <w:r w:rsidR="004C3002">
        <w:t>).Υ</w:t>
      </w:r>
      <w:r>
        <w:t>πάρχει η δυνατότητα</w:t>
      </w:r>
      <w:r w:rsidR="00227F7C" w:rsidRPr="00227F7C">
        <w:t>,</w:t>
      </w:r>
      <w:r>
        <w:t xml:space="preserve"> </w:t>
      </w:r>
      <w:r w:rsidR="004C3002">
        <w:t>ο αρχικός προϋπολογισμός</w:t>
      </w:r>
      <w:r w:rsidRPr="006914A7">
        <w:t xml:space="preserve"> να </w:t>
      </w:r>
      <w:r w:rsidR="004C3002">
        <w:t>τροποποιείται,</w:t>
      </w:r>
      <w:r w:rsidRPr="006914A7">
        <w:t xml:space="preserve"> ανάλογα με τις ανάγκες του έργου-προγράμματος</w:t>
      </w:r>
      <w:r w:rsidR="004C3002">
        <w:t>, κατά τη διάρκεια του έτους, με απόφαση της Επιτροπής Ερευνών</w:t>
      </w:r>
      <w:r w:rsidR="00227F7C" w:rsidRPr="00227F7C">
        <w:t xml:space="preserve"> και </w:t>
      </w:r>
      <w:r w:rsidR="00227F7C">
        <w:t>Διαχείρισης</w:t>
      </w:r>
      <w:r w:rsidR="004C3002">
        <w:t>, κατόπιν της σύμφωνης γνώμης του Π.Ο.Υ.. Ο Ε.Λ.Κ.Ε. ενημερώνει τον Γ.Δ.Ο.Υ. του Υπουργείου Παιδείας, Έρευνας και Θρησκευμάτων για κάθ</w:t>
      </w:r>
      <w:r w:rsidR="00836151">
        <w:t xml:space="preserve">ε τροποποίηση του συνολικού προϋπολογισμού του ΕΛΚΕ, στον οποίο εντάσσονται οι επιμέρους τροποποιήσεις των έργων-προγραμμάτων, </w:t>
      </w:r>
      <w:r w:rsidR="00836151" w:rsidRPr="00836151">
        <w:t>σύμφωνα με τις διατάξεις της παρ. 4 του άρθρου 61 του Ν.4485/2017.</w:t>
      </w:r>
    </w:p>
    <w:p w:rsidR="00836151" w:rsidRDefault="00836151" w:rsidP="000B554D">
      <w:pPr>
        <w:jc w:val="both"/>
      </w:pPr>
      <w:r>
        <w:rPr>
          <w:b/>
        </w:rPr>
        <w:t>Ουδεμία</w:t>
      </w:r>
      <w:r w:rsidRPr="00836151">
        <w:rPr>
          <w:b/>
        </w:rPr>
        <w:t xml:space="preserve"> δαπάνη δεν μπορεί να αναληφθεί ή να πραγματοποιηθεί, αν υπερβαίνει τα εγκεκριμένα, κατά κατηγορία δαπανών, όρια του προϋπολογισμού</w:t>
      </w:r>
      <w:r w:rsidR="008B7B1E">
        <w:t xml:space="preserve">. Ωστόσο, δύναται να χορηγείται ταμειακή διευκόλυνση στα έργα-προγράμματα, στις περιπτώσεις που </w:t>
      </w:r>
      <w:r w:rsidR="008B7B1E" w:rsidRPr="008B7B1E">
        <w:t>δεν υπάρχει άμεση ταμειακή ρευστότητα</w:t>
      </w:r>
      <w:r w:rsidR="008B7B1E">
        <w:t>, και η πραγματοποίηση συγκεκριμένης δαπάνης καθίσταται αναγκαία για τη συνέχιση του έργου-προγράμματος. Α</w:t>
      </w:r>
      <w:r w:rsidRPr="00836151">
        <w:t xml:space="preserve">ποσαφηνίζεται ότι η χορήγηση </w:t>
      </w:r>
      <w:r w:rsidR="008B7B1E">
        <w:t xml:space="preserve">της </w:t>
      </w:r>
      <w:r w:rsidRPr="00836151">
        <w:t>ταμειακής διευκόλυνσης εξετάζεται και εγκρίνεται κατά περίπτωση από την Επιτροπή Ερευνών</w:t>
      </w:r>
      <w:r w:rsidR="00227F7C">
        <w:t xml:space="preserve"> και Διαχείρισης</w:t>
      </w:r>
      <w:r w:rsidRPr="00836151">
        <w:t>.</w:t>
      </w:r>
    </w:p>
    <w:p w:rsidR="00B02D60" w:rsidRDefault="00B02D60" w:rsidP="000B554D">
      <w:pPr>
        <w:jc w:val="both"/>
      </w:pPr>
      <w:r w:rsidRPr="00B02D60">
        <w:t>Στην ιστοσελίδα του ΕΛΚΕ στην ενότητα «Έντυπα ΕΛΚΕ»</w:t>
      </w:r>
      <w:r>
        <w:t xml:space="preserve"> </w:t>
      </w:r>
      <w:hyperlink r:id="rId5" w:history="1">
        <w:r w:rsidR="00A96E72" w:rsidRPr="00AD34C8">
          <w:rPr>
            <w:rStyle w:val="-"/>
          </w:rPr>
          <w:t>https://elke.uop.gr/?page_id=76</w:t>
        </w:r>
      </w:hyperlink>
      <w:r w:rsidR="00A96E72">
        <w:t xml:space="preserve"> </w:t>
      </w:r>
      <w:r w:rsidR="00227F7C">
        <w:t xml:space="preserve">είναι διαθέσιμα τα εξής </w:t>
      </w:r>
      <w:r w:rsidR="00A96E72" w:rsidRPr="00A96E72">
        <w:rPr>
          <w:b/>
          <w:bCs/>
        </w:rPr>
        <w:t>έντυπα που αφορούν στην κατάρτιση πρ</w:t>
      </w:r>
      <w:r w:rsidR="00227F7C">
        <w:rPr>
          <w:b/>
          <w:bCs/>
        </w:rPr>
        <w:t xml:space="preserve">οϋπολογισμού ανάλογα με την </w:t>
      </w:r>
      <w:r w:rsidR="00A96E72" w:rsidRPr="00A96E72">
        <w:rPr>
          <w:b/>
          <w:bCs/>
        </w:rPr>
        <w:t>περίπτωση</w:t>
      </w:r>
      <w:r w:rsidR="00A96E72" w:rsidRPr="00A96E72">
        <w:t>:</w:t>
      </w:r>
    </w:p>
    <w:p w:rsidR="00A96E72" w:rsidRDefault="00A96E72" w:rsidP="000B554D">
      <w:pPr>
        <w:pStyle w:val="a3"/>
        <w:numPr>
          <w:ilvl w:val="0"/>
          <w:numId w:val="1"/>
        </w:numPr>
        <w:jc w:val="both"/>
      </w:pPr>
      <w:r w:rsidRPr="00AE706E">
        <w:rPr>
          <w:u w:val="single"/>
        </w:rPr>
        <w:t>«Έντυπο Συνολικού Προϋπολογισμού Έργου»</w:t>
      </w:r>
      <w:r>
        <w:t xml:space="preserve"> :</w:t>
      </w:r>
      <w:r w:rsidRPr="00A96E72">
        <w:t xml:space="preserve"> Το έντυπο αυτό χρησιμοποιείται </w:t>
      </w:r>
      <w:r w:rsidRPr="00A96E72">
        <w:rPr>
          <w:b/>
        </w:rPr>
        <w:t>για όλα τα έργα-προγράμματα που έχουν διάρκεια μεγαλύτερη του έτους</w:t>
      </w:r>
      <w:r w:rsidRPr="00A96E72">
        <w:t>.  Οι Επιστημονικοί Υπεύθυνοι το χρησιμοποιούν για να</w:t>
      </w:r>
      <w:r>
        <w:t xml:space="preserve"> συμπληρώσουν τα έσοδα και έξοδα που θα πραγματοποιηθούν για κάθε κατηγορία δαπάνης, συνολικά </w:t>
      </w:r>
      <w:r w:rsidR="00910259">
        <w:t>για όλη τη διάρκεια του έργου</w:t>
      </w:r>
      <w:r>
        <w:t>. Ο συνολικός προϋπ</w:t>
      </w:r>
      <w:r w:rsidR="00AE706E">
        <w:t xml:space="preserve">ολογισμός συμπληρώνεται, ανάλογα με την κατηγορία στην οποία ανήκει το κάθε έργο (ΕΣΠΑ, Ευρωπαϊκά, Εθνικά, ΠΜΣ), </w:t>
      </w:r>
      <w:r w:rsidR="00E6052C">
        <w:t xml:space="preserve">με βάση το Εγκεκριμένο Τεχνικό Δελτίο, τις Αποφάσεις Χρηματοδότησης, </w:t>
      </w:r>
      <w:r w:rsidR="00AE706E">
        <w:t xml:space="preserve">το Παράρτημα(κεφάλαιο </w:t>
      </w:r>
      <w:r w:rsidR="00AE706E">
        <w:rPr>
          <w:lang w:val="en-US"/>
        </w:rPr>
        <w:t>Budget</w:t>
      </w:r>
      <w:r w:rsidR="00AE706E" w:rsidRPr="00AE706E">
        <w:t>)</w:t>
      </w:r>
      <w:r w:rsidR="00AE706E">
        <w:t xml:space="preserve"> από το </w:t>
      </w:r>
      <w:r w:rsidR="00AE706E">
        <w:rPr>
          <w:lang w:val="en-US"/>
        </w:rPr>
        <w:t>Agreement</w:t>
      </w:r>
      <w:r w:rsidR="00AE706E" w:rsidRPr="00AE706E">
        <w:t xml:space="preserve">, </w:t>
      </w:r>
      <w:r w:rsidR="00AE706E">
        <w:t xml:space="preserve">τους δημοσιευμένους προϋπολογισμούς στο ΦΕΚ επανίδρυσης των Προγραμμάτων </w:t>
      </w:r>
      <w:r w:rsidR="00AE706E" w:rsidRPr="00AE706E">
        <w:t>Μεταπτυχιακών</w:t>
      </w:r>
      <w:r w:rsidR="00AE706E">
        <w:t xml:space="preserve"> Σπουδών κλπ.</w:t>
      </w:r>
    </w:p>
    <w:p w:rsidR="00A96E72" w:rsidRDefault="00A96E72" w:rsidP="000B554D">
      <w:pPr>
        <w:pStyle w:val="a3"/>
        <w:numPr>
          <w:ilvl w:val="0"/>
          <w:numId w:val="1"/>
        </w:numPr>
        <w:jc w:val="both"/>
      </w:pPr>
      <w:r w:rsidRPr="00910259">
        <w:rPr>
          <w:u w:val="single"/>
        </w:rPr>
        <w:t>«Έντυπο Αρχικού Ετήσιου Προϋπολογισμού Έργου»</w:t>
      </w:r>
      <w:r>
        <w:t xml:space="preserve"> :</w:t>
      </w:r>
      <w:r w:rsidR="00FD729A">
        <w:t xml:space="preserve"> </w:t>
      </w:r>
      <w:r w:rsidR="00FD729A" w:rsidRPr="00FD729A">
        <w:t xml:space="preserve">Το έντυπο αυτό χρησιμοποιείται </w:t>
      </w:r>
      <w:r w:rsidR="00FD729A" w:rsidRPr="00FD729A">
        <w:rPr>
          <w:b/>
        </w:rPr>
        <w:t>για όλα τα έργα/προγράμματα ανεξαρτήτως διάρκειας</w:t>
      </w:r>
      <w:r w:rsidR="00FD729A" w:rsidRPr="00FD729A">
        <w:t>, για την κατάρτιση του ετήσιου προϋπολογισμού</w:t>
      </w:r>
      <w:r w:rsidR="00FD729A">
        <w:t>.</w:t>
      </w:r>
      <w:r w:rsidR="00910259">
        <w:t xml:space="preserve"> Χρησιμοποιείται μια φορά στην αρχή του έτους.</w:t>
      </w:r>
    </w:p>
    <w:p w:rsidR="001148B6" w:rsidRDefault="00A96E72" w:rsidP="000B554D">
      <w:pPr>
        <w:pStyle w:val="a3"/>
        <w:numPr>
          <w:ilvl w:val="0"/>
          <w:numId w:val="1"/>
        </w:numPr>
        <w:jc w:val="both"/>
      </w:pPr>
      <w:r w:rsidRPr="00910259">
        <w:rPr>
          <w:u w:val="single"/>
        </w:rPr>
        <w:t>«Έντυπο Τροποποίησης Ετήσιου Προϋπολογισμού Έργου»</w:t>
      </w:r>
      <w:r>
        <w:t xml:space="preserve"> :</w:t>
      </w:r>
      <w:r w:rsidR="00910259">
        <w:t xml:space="preserve"> </w:t>
      </w:r>
      <w:r w:rsidR="00910259" w:rsidRPr="00910259">
        <w:t xml:space="preserve">Το έντυπο αυτό χρησιμοποιείται </w:t>
      </w:r>
      <w:r w:rsidR="00910259" w:rsidRPr="00910259">
        <w:rPr>
          <w:b/>
        </w:rPr>
        <w:t>για όλα τα έργα/προγράμματα ανεξαρτήτως διάρκειας</w:t>
      </w:r>
      <w:r w:rsidR="00910259" w:rsidRPr="00910259">
        <w:t xml:space="preserve">, για την κατάρτιση </w:t>
      </w:r>
      <w:r w:rsidR="00910259">
        <w:t>των τροποποιήσεων στον αρχικό εγκεκριμένο προϋπολογισμό. Χρησιμοποιείται κατά τη διάρκεια του έτους σε κάθε τροποποίηση.</w:t>
      </w:r>
    </w:p>
    <w:p w:rsidR="001148B6" w:rsidRDefault="001148B6" w:rsidP="000B554D">
      <w:pPr>
        <w:ind w:firstLine="360"/>
        <w:jc w:val="both"/>
      </w:pPr>
      <w:r>
        <w:lastRenderedPageBreak/>
        <w:t xml:space="preserve">Για το οικονομικό έτος </w:t>
      </w:r>
      <w:r w:rsidR="005060A5">
        <w:t xml:space="preserve">2019 </w:t>
      </w:r>
      <w:r w:rsidRPr="005060A5">
        <w:rPr>
          <w:b/>
          <w:u w:val="single"/>
        </w:rPr>
        <w:t>όλα τα έργα</w:t>
      </w:r>
      <w:r>
        <w:t xml:space="preserve"> υποχρεούνται στην κατάθεση και συνολικού προϋπολογισμού, ακόμα και στην περίπτωση που το έργο ήδη </w:t>
      </w:r>
      <w:r w:rsidR="00227F7C">
        <w:t>υλοποιείται</w:t>
      </w:r>
      <w:r>
        <w:t xml:space="preserve"> από προηγούμενο οικονομικό έτος, </w:t>
      </w:r>
      <w:r w:rsidR="005060A5">
        <w:t>αλλά και ετήσιου ο οποίος θα αφορά αποκλειστικά το επόμενο οικονομικό έτος.</w:t>
      </w:r>
    </w:p>
    <w:p w:rsidR="001474CA" w:rsidRDefault="001474CA" w:rsidP="000B554D">
      <w:pPr>
        <w:ind w:firstLine="360"/>
        <w:jc w:val="both"/>
      </w:pPr>
      <w:r>
        <w:t xml:space="preserve">Εάν ένα έργο-πρόγραμμα έχει διάρκεια π.χ. 3 έτη με έναρξη εργασιών το 2018 και λήξη το 2020, τότε όλοι οι ετήσιοι προϋπολογισμοί </w:t>
      </w:r>
      <w:r w:rsidR="00E6736F">
        <w:t xml:space="preserve">για τα οικονομικά έτη 2018,2019,2020 </w:t>
      </w:r>
      <w:r>
        <w:t xml:space="preserve">στο άθροισμά τους θα  </w:t>
      </w:r>
      <w:r w:rsidR="002C4237">
        <w:t>αποτυπώνουν</w:t>
      </w:r>
      <w:r>
        <w:t xml:space="preserve"> τον συνολικό προϋπολογισμό του έργου.</w:t>
      </w:r>
    </w:p>
    <w:p w:rsidR="001474CA" w:rsidRPr="00B113BE" w:rsidRDefault="00B113BE" w:rsidP="000B554D">
      <w:pPr>
        <w:ind w:firstLine="360"/>
        <w:jc w:val="both"/>
        <w:rPr>
          <w:b/>
          <w:bCs/>
        </w:rPr>
      </w:pPr>
      <w:r>
        <w:rPr>
          <w:b/>
          <w:bCs/>
        </w:rPr>
        <w:t xml:space="preserve">Α) </w:t>
      </w:r>
      <w:r w:rsidRPr="00B113BE">
        <w:rPr>
          <w:b/>
          <w:bCs/>
        </w:rPr>
        <w:t xml:space="preserve">Για όλα τα έργα-προγράμματα που δεν έχουν συγκεκριμένη διάρκεια </w:t>
      </w:r>
      <w:r w:rsidR="00227F7C">
        <w:rPr>
          <w:bCs/>
        </w:rPr>
        <w:t>θα πρέπει να υποβληθεί</w:t>
      </w:r>
      <w:r w:rsidRPr="00B113BE">
        <w:rPr>
          <w:bCs/>
        </w:rPr>
        <w:t xml:space="preserve"> </w:t>
      </w:r>
      <w:r w:rsidRPr="00B113BE">
        <w:rPr>
          <w:bCs/>
          <w:u w:val="single"/>
        </w:rPr>
        <w:t>μόνο</w:t>
      </w:r>
      <w:r w:rsidRPr="00B113BE">
        <w:rPr>
          <w:bCs/>
        </w:rPr>
        <w:t xml:space="preserve"> </w:t>
      </w:r>
      <w:r>
        <w:rPr>
          <w:bCs/>
        </w:rPr>
        <w:t xml:space="preserve">το </w:t>
      </w:r>
      <w:r w:rsidRPr="00B113BE">
        <w:rPr>
          <w:bCs/>
        </w:rPr>
        <w:t xml:space="preserve">«Έντυπο </w:t>
      </w:r>
      <w:r>
        <w:rPr>
          <w:bCs/>
        </w:rPr>
        <w:t xml:space="preserve">Αρχικού </w:t>
      </w:r>
      <w:r w:rsidRPr="00B113BE">
        <w:rPr>
          <w:bCs/>
        </w:rPr>
        <w:t>Ετήσιου Προϋπολογισμού</w:t>
      </w:r>
      <w:r>
        <w:rPr>
          <w:bCs/>
        </w:rPr>
        <w:t xml:space="preserve"> Έργου</w:t>
      </w:r>
      <w:r w:rsidRPr="00B113BE">
        <w:rPr>
          <w:bCs/>
        </w:rPr>
        <w:t>».</w:t>
      </w:r>
    </w:p>
    <w:p w:rsidR="00B113BE" w:rsidRDefault="00B113BE" w:rsidP="000B554D">
      <w:pPr>
        <w:ind w:firstLine="360"/>
        <w:jc w:val="both"/>
      </w:pPr>
      <w:r>
        <w:rPr>
          <w:b/>
          <w:bCs/>
        </w:rPr>
        <w:t xml:space="preserve">Β) </w:t>
      </w:r>
      <w:r w:rsidRPr="00B113BE">
        <w:rPr>
          <w:b/>
          <w:bCs/>
        </w:rPr>
        <w:t xml:space="preserve">Για τα έργα-προγράμματα που είναι ενεργά και έχουν διάρκεια υλοποίησης μεγαλύτερη του έτους, </w:t>
      </w:r>
      <w:r w:rsidRPr="00B113BE">
        <w:t xml:space="preserve">θα πρέπει να υποβληθεί αρχικά το </w:t>
      </w:r>
      <w:r w:rsidRPr="00B113BE">
        <w:rPr>
          <w:bCs/>
        </w:rPr>
        <w:t>«Έντυπο</w:t>
      </w:r>
      <w:r w:rsidRPr="00B113BE">
        <w:t xml:space="preserve"> </w:t>
      </w:r>
      <w:r w:rsidRPr="00B113BE">
        <w:rPr>
          <w:bCs/>
        </w:rPr>
        <w:t>Σ</w:t>
      </w:r>
      <w:r w:rsidR="00227F7C">
        <w:rPr>
          <w:bCs/>
        </w:rPr>
        <w:t xml:space="preserve">υνολικού Προϋπολογισμού Έργου» </w:t>
      </w:r>
      <w:r w:rsidRPr="00B113BE">
        <w:rPr>
          <w:bCs/>
        </w:rPr>
        <w:t>και</w:t>
      </w:r>
      <w:r w:rsidRPr="00B113BE">
        <w:t xml:space="preserve"> το </w:t>
      </w:r>
      <w:r w:rsidRPr="00B113BE">
        <w:rPr>
          <w:bCs/>
        </w:rPr>
        <w:t xml:space="preserve">«Έντυπο </w:t>
      </w:r>
      <w:r w:rsidR="0076323B">
        <w:rPr>
          <w:bCs/>
        </w:rPr>
        <w:t xml:space="preserve">Αρχικού </w:t>
      </w:r>
      <w:r w:rsidRPr="00B113BE">
        <w:rPr>
          <w:bCs/>
        </w:rPr>
        <w:t>Ετήσιου Προϋπολογισμού Έργου»</w:t>
      </w:r>
      <w:r w:rsidRPr="00B113BE">
        <w:t xml:space="preserve"> για το οικονομικό έτος 2019.</w:t>
      </w:r>
    </w:p>
    <w:p w:rsidR="00E21CA7" w:rsidRDefault="003858CD" w:rsidP="000B554D">
      <w:pPr>
        <w:ind w:firstLine="360"/>
        <w:jc w:val="both"/>
      </w:pPr>
      <w:r>
        <w:rPr>
          <w:b/>
          <w:bCs/>
        </w:rPr>
        <w:t xml:space="preserve">Γ) </w:t>
      </w:r>
      <w:r w:rsidRPr="003858CD">
        <w:rPr>
          <w:b/>
          <w:bCs/>
        </w:rPr>
        <w:t xml:space="preserve">Για όλα τα νέα έργα-προγράμματα που θα έχουν διάρκεια υλοποίησης μεγαλύτερη του έτους, </w:t>
      </w:r>
      <w:r w:rsidRPr="003858CD">
        <w:t xml:space="preserve">θα πρέπει να υποβληθούν προς έγκριση από την Επιτροπή Ερευνών </w:t>
      </w:r>
      <w:r w:rsidR="0076323B">
        <w:t xml:space="preserve">και Διαχείρισης του ΕΛΚΕ </w:t>
      </w:r>
      <w:r w:rsidRPr="003858CD">
        <w:t xml:space="preserve">το </w:t>
      </w:r>
      <w:r w:rsidRPr="003858CD">
        <w:rPr>
          <w:bCs/>
        </w:rPr>
        <w:t xml:space="preserve">«Έντυπο Συνολικού Προϋπολογισμού Έργου» </w:t>
      </w:r>
      <w:r w:rsidRPr="003858CD">
        <w:t xml:space="preserve">και το </w:t>
      </w:r>
      <w:r w:rsidRPr="003858CD">
        <w:rPr>
          <w:bCs/>
        </w:rPr>
        <w:t xml:space="preserve">«Έντυπο </w:t>
      </w:r>
      <w:r w:rsidR="0004157A">
        <w:rPr>
          <w:bCs/>
        </w:rPr>
        <w:t xml:space="preserve">Αρχικού </w:t>
      </w:r>
      <w:r w:rsidRPr="003858CD">
        <w:rPr>
          <w:bCs/>
        </w:rPr>
        <w:t>Ετήσιου Προϋπολογισμού»</w:t>
      </w:r>
      <w:r w:rsidRPr="003858CD">
        <w:t xml:space="preserve"> για το οικονομικό έτος 2019.</w:t>
      </w:r>
    </w:p>
    <w:p w:rsidR="003858CD" w:rsidRDefault="001F037F" w:rsidP="000B554D">
      <w:pPr>
        <w:ind w:firstLine="360"/>
        <w:jc w:val="both"/>
        <w:rPr>
          <w:b/>
          <w:bCs/>
        </w:rPr>
      </w:pPr>
      <w:r w:rsidRPr="001F037F">
        <w:rPr>
          <w:b/>
          <w:bCs/>
        </w:rPr>
        <w:t>Αναλυτικότερα:</w:t>
      </w:r>
    </w:p>
    <w:p w:rsidR="001F037F" w:rsidRDefault="001F037F" w:rsidP="000B554D">
      <w:pPr>
        <w:ind w:firstLine="360"/>
        <w:jc w:val="both"/>
        <w:rPr>
          <w:b/>
          <w:bCs/>
        </w:rPr>
      </w:pPr>
      <w:r>
        <w:rPr>
          <w:b/>
          <w:bCs/>
        </w:rPr>
        <w:t>1.Οδηγίες Συμπλήρωσης του «Εντύπου Συνολικός Προϋπολογισμός Έργου»</w:t>
      </w:r>
    </w:p>
    <w:p w:rsidR="00F344BF" w:rsidRDefault="00F344BF"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B471B5" w:rsidRDefault="001F037F" w:rsidP="000B554D">
      <w:pPr>
        <w:ind w:firstLine="360"/>
        <w:jc w:val="both"/>
        <w:rPr>
          <w:b/>
          <w:bCs/>
          <w:u w:val="single"/>
        </w:rPr>
      </w:pPr>
      <w:r w:rsidRPr="001F037F">
        <w:rPr>
          <w:b/>
          <w:bCs/>
          <w:u w:val="single"/>
        </w:rPr>
        <w:t>Έσοδα</w:t>
      </w:r>
    </w:p>
    <w:p w:rsidR="00B471B5" w:rsidRDefault="00B471B5" w:rsidP="000B554D">
      <w:pPr>
        <w:ind w:firstLine="360"/>
        <w:jc w:val="both"/>
        <w:rPr>
          <w:bCs/>
        </w:rPr>
      </w:pPr>
      <w:r w:rsidRPr="00B471B5">
        <w:rPr>
          <w:bCs/>
        </w:rPr>
        <w:t xml:space="preserve">Συμπληρώνεται η </w:t>
      </w:r>
      <w:r w:rsidR="00D94911">
        <w:rPr>
          <w:bCs/>
        </w:rPr>
        <w:t>στήλη «</w:t>
      </w:r>
      <w:r w:rsidRPr="00B471B5">
        <w:rPr>
          <w:bCs/>
        </w:rPr>
        <w:t>Προϋπολογισμός</w:t>
      </w:r>
      <w:r w:rsidR="00D94911">
        <w:rPr>
          <w:bCs/>
        </w:rPr>
        <w:t>»</w:t>
      </w:r>
      <w:r>
        <w:rPr>
          <w:bCs/>
        </w:rPr>
        <w:t xml:space="preserve"> με το συνολικό ποσό χρηματοδότησης που θα λάβει </w:t>
      </w:r>
      <w:r w:rsidR="007D5073">
        <w:rPr>
          <w:bCs/>
        </w:rPr>
        <w:t xml:space="preserve">ή που αναμένεται να λάβει </w:t>
      </w:r>
      <w:r>
        <w:rPr>
          <w:bCs/>
        </w:rPr>
        <w:t xml:space="preserve">το έργο. Το ποσό συμπληρώνεται στο κελί που </w:t>
      </w:r>
      <w:r w:rsidR="000A41CB">
        <w:rPr>
          <w:bCs/>
        </w:rPr>
        <w:t>περιγράφει καλύτερα</w:t>
      </w:r>
      <w:r>
        <w:rPr>
          <w:bCs/>
        </w:rPr>
        <w:t xml:space="preserve"> </w:t>
      </w:r>
      <w:r w:rsidR="000A41CB">
        <w:rPr>
          <w:bCs/>
        </w:rPr>
        <w:t>την πηγή από την οποία προέρχονται οι οικονομικοί πόροι.</w:t>
      </w:r>
    </w:p>
    <w:p w:rsidR="007D5073" w:rsidRPr="000A41CB" w:rsidRDefault="007D5073" w:rsidP="000B554D">
      <w:pPr>
        <w:ind w:firstLine="360"/>
        <w:jc w:val="both"/>
        <w:rPr>
          <w:b/>
          <w:bCs/>
          <w:u w:val="single"/>
        </w:rPr>
      </w:pPr>
      <w:r w:rsidRPr="007D5073">
        <w:rPr>
          <w:b/>
          <w:bCs/>
          <w:u w:val="single"/>
        </w:rPr>
        <w:t>Έξοδα</w:t>
      </w:r>
      <w:r>
        <w:rPr>
          <w:b/>
          <w:bCs/>
          <w:u w:val="single"/>
        </w:rPr>
        <w:t xml:space="preserve"> (Δαπάνες)</w:t>
      </w:r>
    </w:p>
    <w:p w:rsidR="00BA42DA" w:rsidRDefault="00BA42DA" w:rsidP="000B554D">
      <w:pPr>
        <w:ind w:firstLine="360"/>
        <w:jc w:val="both"/>
        <w:rPr>
          <w:bCs/>
        </w:rPr>
      </w:pPr>
      <w:r>
        <w:rPr>
          <w:bCs/>
        </w:rPr>
        <w:t xml:space="preserve">Τα έξοδα καταχωρούνται στη στήλη </w:t>
      </w:r>
      <w:r w:rsidR="00227F7C">
        <w:rPr>
          <w:bCs/>
        </w:rPr>
        <w:t>«</w:t>
      </w:r>
      <w:r>
        <w:rPr>
          <w:bCs/>
        </w:rPr>
        <w:t>Προϋπολογισμός</w:t>
      </w:r>
      <w:r w:rsidR="00227F7C">
        <w:rPr>
          <w:bCs/>
        </w:rPr>
        <w:t>»</w:t>
      </w:r>
      <w:r>
        <w:rPr>
          <w:bCs/>
        </w:rPr>
        <w:t xml:space="preserve"> και κατανέμονται αντίστοιχα στους κωδικούς λογιστικής. </w:t>
      </w:r>
    </w:p>
    <w:p w:rsidR="007D5073" w:rsidRDefault="00BA42DA" w:rsidP="000B554D">
      <w:pPr>
        <w:jc w:val="both"/>
        <w:rPr>
          <w:bCs/>
          <w:u w:val="single"/>
        </w:rPr>
      </w:pPr>
      <w:r w:rsidRPr="00DC4D1E">
        <w:rPr>
          <w:bCs/>
          <w:u w:val="single"/>
        </w:rPr>
        <w:t>*</w:t>
      </w:r>
      <w:r w:rsidRPr="00BA42DA">
        <w:rPr>
          <w:bCs/>
          <w:u w:val="single"/>
        </w:rPr>
        <w:t>Για να είναι ισοσκελισμένος ο προϋπολογισμός θα πρέπει να υπάρχει μηδενικό δημοσιονομικό αποτέλεσμα (Έσοδα-Έξοδα=0)</w:t>
      </w:r>
      <w:r w:rsidRPr="00DC4D1E">
        <w:rPr>
          <w:bCs/>
          <w:u w:val="single"/>
        </w:rPr>
        <w:t>.</w:t>
      </w:r>
    </w:p>
    <w:p w:rsidR="00F344BF" w:rsidRDefault="00F344BF" w:rsidP="000B554D">
      <w:pPr>
        <w:ind w:firstLine="360"/>
        <w:jc w:val="both"/>
        <w:rPr>
          <w:bCs/>
        </w:rPr>
      </w:pPr>
    </w:p>
    <w:p w:rsidR="00F344BF" w:rsidRDefault="00F344BF" w:rsidP="000B554D">
      <w:pPr>
        <w:ind w:firstLine="360"/>
        <w:jc w:val="both"/>
        <w:rPr>
          <w:bCs/>
        </w:rPr>
      </w:pPr>
    </w:p>
    <w:p w:rsidR="000B554D" w:rsidRDefault="000B554D" w:rsidP="000B554D">
      <w:pPr>
        <w:ind w:firstLine="360"/>
        <w:jc w:val="both"/>
        <w:rPr>
          <w:bCs/>
        </w:rPr>
      </w:pPr>
    </w:p>
    <w:p w:rsidR="000B554D" w:rsidRDefault="000B554D" w:rsidP="000B554D">
      <w:pPr>
        <w:ind w:firstLine="360"/>
        <w:jc w:val="both"/>
        <w:rPr>
          <w:bCs/>
        </w:rPr>
      </w:pPr>
    </w:p>
    <w:p w:rsidR="00F344BF" w:rsidRDefault="00F344BF" w:rsidP="000B554D">
      <w:pPr>
        <w:ind w:firstLine="360"/>
        <w:jc w:val="both"/>
        <w:rPr>
          <w:b/>
          <w:bCs/>
        </w:rPr>
      </w:pPr>
      <w:r>
        <w:rPr>
          <w:b/>
          <w:bCs/>
        </w:rPr>
        <w:lastRenderedPageBreak/>
        <w:t>2.Οδηγίες Συμπλήρωσης του «Εντύπου Αρχικός Ετήσιος Προϋπολογισμός Έργου»</w:t>
      </w:r>
    </w:p>
    <w:p w:rsidR="00F344BF" w:rsidRDefault="00F344BF"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3968B0" w:rsidRDefault="003968B0" w:rsidP="000B554D">
      <w:pPr>
        <w:jc w:val="both"/>
        <w:rPr>
          <w:b/>
          <w:bCs/>
          <w:u w:val="single"/>
        </w:rPr>
      </w:pPr>
      <w:r w:rsidRPr="003968B0">
        <w:rPr>
          <w:b/>
          <w:bCs/>
          <w:u w:val="single"/>
        </w:rPr>
        <w:t>Έσοδα</w:t>
      </w:r>
    </w:p>
    <w:p w:rsidR="003968B0" w:rsidRDefault="00A36696" w:rsidP="000B554D">
      <w:pPr>
        <w:jc w:val="both"/>
        <w:rPr>
          <w:bCs/>
        </w:rPr>
      </w:pPr>
      <w:r>
        <w:rPr>
          <w:bCs/>
        </w:rPr>
        <w:t xml:space="preserve">Στη γραμμή </w:t>
      </w:r>
      <w:r w:rsidR="000B554D">
        <w:rPr>
          <w:bCs/>
        </w:rPr>
        <w:t>«</w:t>
      </w:r>
      <w:r>
        <w:rPr>
          <w:bCs/>
        </w:rPr>
        <w:t>Εκ μεταφοράς Ταμειακά Διαθέσιμα</w:t>
      </w:r>
      <w:r w:rsidR="000B554D">
        <w:rPr>
          <w:bCs/>
        </w:rPr>
        <w:t>»</w:t>
      </w:r>
      <w:r>
        <w:rPr>
          <w:bCs/>
        </w:rPr>
        <w:t xml:space="preserve"> συμπληρώνονται τα αδιάθετα υπόλοιπα του προηγούμενου έτους</w:t>
      </w:r>
      <w:r w:rsidR="004F322E">
        <w:rPr>
          <w:bCs/>
        </w:rPr>
        <w:t xml:space="preserve"> (συμπληρώνεται από την Υπηρεσία)</w:t>
      </w:r>
      <w:r>
        <w:rPr>
          <w:bCs/>
        </w:rPr>
        <w:t>.</w:t>
      </w:r>
    </w:p>
    <w:p w:rsidR="00A36696" w:rsidRDefault="00A36696" w:rsidP="000B554D">
      <w:pPr>
        <w:jc w:val="both"/>
        <w:rPr>
          <w:bCs/>
        </w:rPr>
      </w:pPr>
      <w:r>
        <w:rPr>
          <w:bCs/>
        </w:rPr>
        <w:t xml:space="preserve">Στις κατηγορίες </w:t>
      </w:r>
      <w:r w:rsidR="00CD307C">
        <w:rPr>
          <w:bCs/>
        </w:rPr>
        <w:t xml:space="preserve">εσόδων </w:t>
      </w:r>
      <w:r>
        <w:rPr>
          <w:bCs/>
        </w:rPr>
        <w:t>1, 2, 3, 4 συμπληρώνονται τα αναμενόμενα έσοδα του 2019 ανάλογα με την πηγή χρηματοδότησης.</w:t>
      </w:r>
    </w:p>
    <w:p w:rsidR="00A36696" w:rsidRDefault="00A36696" w:rsidP="000B554D">
      <w:pPr>
        <w:jc w:val="both"/>
        <w:rPr>
          <w:bCs/>
        </w:rPr>
      </w:pPr>
      <w:r w:rsidRPr="00A36696">
        <w:rPr>
          <w:b/>
          <w:bCs/>
          <w:u w:val="single"/>
        </w:rPr>
        <w:t>Έξοδα</w:t>
      </w:r>
      <w:r>
        <w:rPr>
          <w:bCs/>
        </w:rPr>
        <w:t xml:space="preserve"> </w:t>
      </w:r>
    </w:p>
    <w:p w:rsidR="00A36696" w:rsidRDefault="00CD307C" w:rsidP="000B554D">
      <w:pPr>
        <w:jc w:val="both"/>
        <w:rPr>
          <w:bCs/>
        </w:rPr>
      </w:pPr>
      <w:r>
        <w:rPr>
          <w:bCs/>
        </w:rPr>
        <w:t xml:space="preserve">Στις κατηγορίες εξόδων αναγράφονται οι δαπάνες οι οποίες πρόκειται να πληρωθούν εντός του οικονομικού έτους 2019. Τέτοια έξοδα μπορεί να είναι το υπόλοιπο αμοιβών που απομένει από ήδη υπογεγραμμένες συμβάσεις, οι προεγκρίσεις που έχουν ήδη δεσμευτεί με τις ΑΑΥ από το προηγούμενο έτος και αφορούν δαπάνες του 2019, δαπάνες προμήθειας που αναμένεται να προκύψουν στο 2019, νέες αμοιβές που απορρέουν από τη σύναψη νέων συμβάσεων καθώς και οποιαδήποτε άλλη δαπάνη </w:t>
      </w:r>
      <w:r w:rsidR="00BC6C17">
        <w:rPr>
          <w:bCs/>
        </w:rPr>
        <w:t>μπορεί να προκύψει σύμφωνα με τις ανάγκες του κάθε έργου-προγράμματος.</w:t>
      </w:r>
    </w:p>
    <w:p w:rsidR="00796D91" w:rsidRDefault="00796D91" w:rsidP="000B554D">
      <w:pPr>
        <w:jc w:val="both"/>
        <w:rPr>
          <w:bCs/>
        </w:rPr>
      </w:pPr>
      <w:r w:rsidRPr="00796D91">
        <w:rPr>
          <w:bCs/>
        </w:rPr>
        <w:t>*</w:t>
      </w:r>
      <w:r w:rsidRPr="00796D91">
        <w:rPr>
          <w:bCs/>
          <w:u w:val="single"/>
        </w:rPr>
        <w:t>Για να είναι ισοσκελισμένος ο προϋπολογισμός θα πρέπει να υπάρχει μηδενικό δημοσιονομικό αποτέλεσμα (Έσοδα-Έξοδα=0)</w:t>
      </w:r>
      <w:r w:rsidRPr="00796D91">
        <w:rPr>
          <w:bCs/>
        </w:rPr>
        <w:t>.</w:t>
      </w:r>
    </w:p>
    <w:p w:rsidR="009F0E2A" w:rsidRDefault="009F0E2A" w:rsidP="009F0E2A">
      <w:pPr>
        <w:rPr>
          <w:bCs/>
        </w:rPr>
      </w:pPr>
      <w:r w:rsidRPr="000013CE">
        <w:rPr>
          <w:b/>
          <w:bCs/>
        </w:rPr>
        <w:t>Επισημαίνεται</w:t>
      </w:r>
      <w:r>
        <w:rPr>
          <w:bCs/>
        </w:rPr>
        <w:t xml:space="preserve"> ότι όταν το ποσό σε μία κατηγορία δαπάνης ανέρχεται έως του ποσού των  24.800,00€ συμπεριλαμβανομένου Φ.Π.Α., ακολουθείται η διαδικασία της Απευθείας Ανάθεσης. Σε περίπτωση που υπερβεί το ποσό αυτό μεταβάλλεται η διαγωνιστική διαδικασία ως εξής: </w:t>
      </w:r>
    </w:p>
    <w:p w:rsidR="009F0E2A" w:rsidRDefault="009F0E2A" w:rsidP="009F0E2A">
      <w:pPr>
        <w:rPr>
          <w:bCs/>
        </w:rPr>
      </w:pPr>
      <w:r>
        <w:rPr>
          <w:bCs/>
        </w:rPr>
        <w:t>Α) Συνοπτικός Διαγωνισμός από 20.000,00€ και μικρότερες των 60.000,00€</w:t>
      </w:r>
    </w:p>
    <w:p w:rsidR="009F0E2A" w:rsidRDefault="009F0E2A" w:rsidP="009F0E2A">
      <w:pPr>
        <w:rPr>
          <w:bCs/>
        </w:rPr>
      </w:pPr>
      <w:r>
        <w:rPr>
          <w:bCs/>
        </w:rPr>
        <w:t>Β) Ηλεκτρονικός (ανοιχτός) Διαγωνισμός από 60.000,00€ έως 221.000,00€ (με χρήση ΕΣΗΔΗΣ)</w:t>
      </w:r>
    </w:p>
    <w:p w:rsidR="009F0E2A" w:rsidRDefault="009F0E2A" w:rsidP="009F0E2A">
      <w:pPr>
        <w:rPr>
          <w:bCs/>
        </w:rPr>
      </w:pPr>
      <w:r>
        <w:rPr>
          <w:bCs/>
        </w:rPr>
        <w:t>Γ) Διεθνής Διαγωνισμός για ποσά άνω των 221.000,00€ (με χρήση ΕΣΗΔΗΣ).</w:t>
      </w:r>
    </w:p>
    <w:p w:rsidR="006349E5" w:rsidRDefault="006349E5" w:rsidP="000B554D">
      <w:pPr>
        <w:ind w:firstLine="360"/>
        <w:jc w:val="both"/>
        <w:rPr>
          <w:b/>
          <w:bCs/>
        </w:rPr>
      </w:pPr>
      <w:bookmarkStart w:id="0" w:name="_GoBack"/>
      <w:bookmarkEnd w:id="0"/>
      <w:r>
        <w:rPr>
          <w:b/>
          <w:bCs/>
        </w:rPr>
        <w:t xml:space="preserve">3.Οδηγίες Συμπλήρωσης του «Εντύπου </w:t>
      </w:r>
      <w:r w:rsidR="00257D4C">
        <w:rPr>
          <w:b/>
          <w:bCs/>
        </w:rPr>
        <w:t>Τροποποίησης</w:t>
      </w:r>
      <w:r>
        <w:rPr>
          <w:b/>
          <w:bCs/>
        </w:rPr>
        <w:t xml:space="preserve"> Ετήσιο</w:t>
      </w:r>
      <w:r w:rsidR="00257D4C">
        <w:rPr>
          <w:b/>
          <w:bCs/>
        </w:rPr>
        <w:t>υ</w:t>
      </w:r>
      <w:r>
        <w:rPr>
          <w:b/>
          <w:bCs/>
        </w:rPr>
        <w:t xml:space="preserve"> Προϋπολογισμ</w:t>
      </w:r>
      <w:r w:rsidR="00257D4C">
        <w:rPr>
          <w:b/>
          <w:bCs/>
        </w:rPr>
        <w:t>ού</w:t>
      </w:r>
      <w:r>
        <w:rPr>
          <w:b/>
          <w:bCs/>
        </w:rPr>
        <w:t xml:space="preserve"> Έργου»</w:t>
      </w:r>
    </w:p>
    <w:p w:rsidR="006349E5" w:rsidRDefault="006349E5"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257D4C" w:rsidRDefault="002820A7" w:rsidP="000B554D">
      <w:pPr>
        <w:jc w:val="both"/>
        <w:rPr>
          <w:bCs/>
        </w:rPr>
      </w:pPr>
      <w:r>
        <w:rPr>
          <w:bCs/>
        </w:rPr>
        <w:t>Επιπλέον ε</w:t>
      </w:r>
      <w:r w:rsidR="00257D4C" w:rsidRPr="00257D4C">
        <w:rPr>
          <w:bCs/>
        </w:rPr>
        <w:t xml:space="preserve">ίναι υποχρεωτική η συμπλήρωση </w:t>
      </w:r>
      <w:r w:rsidR="00257D4C">
        <w:rPr>
          <w:bCs/>
        </w:rPr>
        <w:t xml:space="preserve">με «χ» </w:t>
      </w:r>
      <w:r w:rsidR="00257D4C" w:rsidRPr="00257D4C">
        <w:rPr>
          <w:bCs/>
        </w:rPr>
        <w:t xml:space="preserve">των επιλογών </w:t>
      </w:r>
      <w:r w:rsidR="00257D4C">
        <w:rPr>
          <w:bCs/>
        </w:rPr>
        <w:t xml:space="preserve">που δίνονται </w:t>
      </w:r>
      <w:r w:rsidR="00257D4C" w:rsidRPr="00257D4C">
        <w:rPr>
          <w:bCs/>
        </w:rPr>
        <w:t>ανάλογα με τη μορφή της τροποποίησης.</w:t>
      </w:r>
      <w:r w:rsidR="00257D4C">
        <w:rPr>
          <w:bCs/>
        </w:rPr>
        <w:t xml:space="preserve"> </w:t>
      </w:r>
    </w:p>
    <w:p w:rsidR="00257D4C" w:rsidRDefault="00257D4C" w:rsidP="000B554D">
      <w:pPr>
        <w:jc w:val="both"/>
        <w:rPr>
          <w:bCs/>
        </w:rPr>
      </w:pPr>
      <w:r w:rsidRPr="00257D4C">
        <w:rPr>
          <w:bCs/>
          <w:u w:val="single"/>
        </w:rPr>
        <w:t>Α)Εσωτερική Αναμόρφωση</w:t>
      </w:r>
      <w:r>
        <w:rPr>
          <w:bCs/>
        </w:rPr>
        <w:t xml:space="preserve">:  όταν η τροποποίηση αφορά </w:t>
      </w:r>
      <w:r w:rsidR="000B554D">
        <w:rPr>
          <w:bCs/>
        </w:rPr>
        <w:t>σ</w:t>
      </w:r>
      <w:r>
        <w:rPr>
          <w:bCs/>
        </w:rPr>
        <w:t>τη μεταφορά ποσών από έναν δευτεροβάθμιο λογαριασμό λογιστικής σε έναν άλλον χωρίς καμία μεταβολή στο συνολικ</w:t>
      </w:r>
      <w:r w:rsidR="000B554D">
        <w:rPr>
          <w:bCs/>
        </w:rPr>
        <w:t>ό ποσό της κατηγορίας δαπάνης π</w:t>
      </w:r>
      <w:r>
        <w:rPr>
          <w:bCs/>
        </w:rPr>
        <w:t xml:space="preserve">.χ. μεταφορά ποσού από τον λογαριασμό 61-00 </w:t>
      </w:r>
      <w:r>
        <w:rPr>
          <w:bCs/>
        </w:rPr>
        <w:lastRenderedPageBreak/>
        <w:t>(δευτεροβάθμιος λογαριασμός) στον 61-01 (δευτεροβάθμιος λογαριασμός) χωρίς όμως καμία μεταβολή στο συνολικό ποσό του 61 (πρωτοβάθμιος λογαριασμός). Στην περίπτωση αυτή, εφόσον η τροποποίηση περάσει με Απόφαση από την Επιτροπή Ερευνών, ο νέος π/υ ισχύει χωρίς να υπάρχει υποχρέωση της ένταξής του στην τροποποίηση του προϋπολογισμού του ΕΛΚΕ που αποστέλλεται στο Υπουργείο προς ενημέρωση.</w:t>
      </w:r>
    </w:p>
    <w:p w:rsidR="00257D4C" w:rsidRDefault="006572BC" w:rsidP="000B554D">
      <w:pPr>
        <w:tabs>
          <w:tab w:val="left" w:pos="3084"/>
        </w:tabs>
        <w:jc w:val="both"/>
        <w:rPr>
          <w:bCs/>
        </w:rPr>
      </w:pPr>
      <w:r>
        <w:rPr>
          <w:bCs/>
          <w:noProof/>
          <w:bdr w:val="none" w:sz="0" w:space="0" w:color="auto"/>
        </w:rPr>
        <mc:AlternateContent>
          <mc:Choice Requires="wps">
            <w:drawing>
              <wp:anchor distT="0" distB="0" distL="114300" distR="114300" simplePos="0" relativeHeight="251659264" behindDoc="0" locked="0" layoutInCell="1" allowOverlap="1">
                <wp:simplePos x="0" y="0"/>
                <wp:positionH relativeFrom="column">
                  <wp:posOffset>1701800</wp:posOffset>
                </wp:positionH>
                <wp:positionV relativeFrom="paragraph">
                  <wp:posOffset>-635</wp:posOffset>
                </wp:positionV>
                <wp:extent cx="45720" cy="497840"/>
                <wp:effectExtent l="0" t="0" r="30480" b="16510"/>
                <wp:wrapNone/>
                <wp:docPr id="1" name="Δεξιό άγκιστρ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97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3E3F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Δεξιό άγκιστρο 1" o:spid="_x0000_s1026" type="#_x0000_t88" style="position:absolute;margin-left:134pt;margin-top:-.05pt;width:3.6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LehQIAADkFAAAOAAAAZHJzL2Uyb0RvYy54bWysVM1u1DAQviPxDpbvNLvVQtuo2WppVYS0&#10;KhUt6tl17E3UxGPG3j9uCI4ceQxuiAMc4A3SV2LsJNtCK4QQF2vs+eb/G+8frOqKLRS6EkzGh1sD&#10;zpSRkJdmlvFX58ePdjlzXphcVGBUxtfK8YPxwwf7S5uqbSigyhUycmJcurQZL7y3aZI4WahauC2w&#10;ypBSA9bC0xVnSY5iSd7rKtkeDJ4kS8DcIkjlHL0etUo+jv61VtK/0Nopz6qMU24+nhjPy3Am432R&#10;zlDYopRdGuIfsqhFaSjoxtWR8ILNsbzjqi4lggPttyTUCWhdShVroGqGg9+qOSuEVbEWao6zmza5&#10;/+dWnixOkZU5zY4zI2oaUfOx+dJ8b75ef2DNp+Zz843Ed9fvr982P9gwNGxpXUp2Z/YUQ8nOTkFe&#10;OVIkv2jCxXWYlcY6YKlgtordX2+6r1aeSXocPd7ZphFJ0oz2dnZHcTiJSHtbi84/U1CzIGQcy1nh&#10;n6KQoUMiFYup8yEHkfbALqE2h5iNX1cqgCvzUmmqmqIOo3XkmzqskC0EMSW/ioWSr4gMJrqsqo3R&#10;4M9GHTaYqcjBvzXcoGNEMH5jWJcG8L6oftWnqlt8X3Vbayj7EvI1DRmhZb+z8rikFk6F86cCie7U&#10;dVph/4IOXcEy49BJnBWAb+57D3hiIWk5W9L6ZNy9ngtUnFXPDfFzbziiATIfL91k8bbm8rbGzOtD&#10;oL4TBym7KJIx+qoXNUJ9QZs+CVFJJYyk2BmXHvvLoW/Xmv4KqSaTCKMds8JPzZmV/aQDOc5XFwJt&#10;xyNP/DuBftXuEKnFhnkYmMw96DKy7KavXb9pPyP5ur8kfAC37xF18+ONfwIAAP//AwBQSwMEFAAG&#10;AAgAAAAhAHsDUw3fAAAACAEAAA8AAABkcnMvZG93bnJldi54bWxMj81OwzAQhO9IvIO1SNxap0FN&#10;3TSbquLnhpCaIsTRTZY4Il5HsdsGnh5zguNoRjPfFNvJ9uJMo+8cIyzmCQji2jUdtwivh6eZAuGD&#10;5kb3jgnhizxsy+urQueNu/CezlVoRSxhn2sEE8KQS+lrQ1b7uRuIo/fhRqtDlGMrm1FfYrntZZok&#10;mbS647hg9ED3hurP6mQR1tm78rtu+Wb8pB4P3xU9qOcXxNubabcBEWgKf2H4xY/oUEamoztx40WP&#10;kGYqfgkIswWI6KerZQriiLBSdyDLQv4/UP4AAAD//wMAUEsBAi0AFAAGAAgAAAAhALaDOJL+AAAA&#10;4QEAABMAAAAAAAAAAAAAAAAAAAAAAFtDb250ZW50X1R5cGVzXS54bWxQSwECLQAUAAYACAAAACEA&#10;OP0h/9YAAACUAQAACwAAAAAAAAAAAAAAAAAvAQAAX3JlbHMvLnJlbHNQSwECLQAUAAYACAAAACEA&#10;YkqC3oUCAAA5BQAADgAAAAAAAAAAAAAAAAAuAgAAZHJzL2Uyb0RvYy54bWxQSwECLQAUAAYACAAA&#10;ACEAewNTDd8AAAAIAQAADwAAAAAAAAAAAAAAAADfBAAAZHJzL2Rvd25yZXYueG1sUEsFBgAAAAAE&#10;AAQA8wAAAOsFAAAAAA==&#10;" adj="165" strokecolor="black [3200]" strokeweight=".5pt">
                <v:stroke joinstyle="miter"/>
              </v:shape>
            </w:pict>
          </mc:Fallback>
        </mc:AlternateContent>
      </w:r>
      <w:r>
        <w:rPr>
          <w:bCs/>
          <w:noProof/>
        </w:rPr>
        <mc:AlternateContent>
          <mc:Choice Requires="wps">
            <w:drawing>
              <wp:anchor distT="45720" distB="45720" distL="114300" distR="114300" simplePos="0" relativeHeight="251661312" behindDoc="0" locked="0" layoutInCell="1" allowOverlap="1">
                <wp:simplePos x="0" y="0"/>
                <wp:positionH relativeFrom="column">
                  <wp:posOffset>1872615</wp:posOffset>
                </wp:positionH>
                <wp:positionV relativeFrom="paragraph">
                  <wp:posOffset>5715</wp:posOffset>
                </wp:positionV>
                <wp:extent cx="2783840" cy="1446530"/>
                <wp:effectExtent l="0" t="0" r="16510" b="2032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1446530"/>
                        </a:xfrm>
                        <a:prstGeom prst="rect">
                          <a:avLst/>
                        </a:prstGeom>
                        <a:solidFill>
                          <a:srgbClr val="FFFFFF"/>
                        </a:solidFill>
                        <a:ln w="9525">
                          <a:solidFill>
                            <a:srgbClr val="000000"/>
                          </a:solidFill>
                          <a:miter lim="800000"/>
                          <a:headEnd/>
                          <a:tailEnd/>
                        </a:ln>
                      </wps:spPr>
                      <wps:txbx>
                        <w:txbxContent>
                          <w:p w:rsidR="00D42DFE" w:rsidRDefault="00D42DFE">
                            <w:r>
                              <w:t>Στις περιπτώσεις αυτές σημαίνει ότι υπάρχει τροποποίηση κάποιας κατηγορίας δαπανών (είτε αυξάνοντας την κατηγορία είτε μειώνοντάς την) επομένως θα πρέπει να υπάρξει και ισόποση τροποποίηση των εσόδων ώστε ο προϋπολογισμός να παραμείνει ισοσκελισμένος.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47.45pt;margin-top:.45pt;width:219.2pt;height:11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OWTwIAAF4EAAAOAAAAZHJzL2Uyb0RvYy54bWysVM2O0zAQviPxDpbvNG223XajpqulSxHS&#10;8iMtPIDrOI2F4wm226RcV7wHL4AQBw78ad8g+0qMnW6pFrggcrBmPDOfZ76ZyfS0KRXZCGMl6JQO&#10;en1KhOaQSb1K6auXiwcTSqxjOmMKtEjpVlh6Ort/b1pXiYihAJUJQxBE26SuUlo4VyVRZHkhSmZ7&#10;UAmNxhxMyRyqZhVlhtWIXqoo7vePoxpMVhngwlq8Pe+MdBbw81xw9zzPrXBEpRRzc+E04Vz6M5pN&#10;WbIyrCok36XB/iGLkkmNj+6hzpljZG3kb1Cl5AYs5K7HoYwgzyUXoQasZtC/U81lwSoRakFybLWn&#10;yf4/WP5s88IQmaU0Howp0azEJrXv22/tp/bjzVX7pb0m7df2Mwrf2w/tj/b65h2JPW11ZROMvqww&#10;3jUPocH2BwpsdQH8tSUa5gXTK3FmDNSFYBmmPfCR0UFoh2M9yLJ+Chm+ztYOAlCTm9JziiwRRMf2&#10;bfctE40jHC/j8eRoMkQTR9tgODweHYWmRiy5Da+MdY8FlMQLKTU4EwGebS6s8+mw5NbFv2ZByWwh&#10;lQqKWS3nypANw/lZhC9UcMdNaVKn9GQUjzoG/grRD9+fIErpcBGULFM62TuxxPP2SGdhTB2TqpMx&#10;ZaV3RHruOhZds2x2jVlCtkVKDXQDjwuKQgHmLSU1DntK7Zs1M4IS9URjW06QOb8dQRmOxjEq5tCy&#10;PLQwzREqpY6STpy7sFGeMA1n2L5cBmJ9n7tMdrniEAe+dwvnt+RQD16/fguznwAAAP//AwBQSwME&#10;FAAGAAgAAAAhANO3sLbfAAAACAEAAA8AAABkcnMvZG93bnJldi54bWxMj81OwzAQhO9IvIO1SFwQ&#10;dUiq5oc4FUICwa2Uqlzd2E0i7HWw3TS8PcsJLivtzmj2m3o9W8Mm7cPgUMDdIgGmsXVqwE7A7v3p&#10;tgAWokQljUMt4FsHWDeXF7WslDvjm562sWMUgqGSAvoYx4rz0PbayrBwo0bSjs5bGWn1HVdeninc&#10;Gp4myYpbOSB96OWoH3vdfm5PVkCxfJk+wmu22beroynjTT49f3khrq/mh3tgUc/xzwy/+IQODTEd&#10;3AlVYEZAWi5LsgqgSXKeZRmwA93TIgfe1Px/geYHAAD//wMAUEsBAi0AFAAGAAgAAAAhALaDOJL+&#10;AAAA4QEAABMAAAAAAAAAAAAAAAAAAAAAAFtDb250ZW50X1R5cGVzXS54bWxQSwECLQAUAAYACAAA&#10;ACEAOP0h/9YAAACUAQAACwAAAAAAAAAAAAAAAAAvAQAAX3JlbHMvLnJlbHNQSwECLQAUAAYACAAA&#10;ACEAUQcTlk8CAABeBAAADgAAAAAAAAAAAAAAAAAuAgAAZHJzL2Uyb0RvYy54bWxQSwECLQAUAAYA&#10;CAAAACEA07ewtt8AAAAIAQAADwAAAAAAAAAAAAAAAACpBAAAZHJzL2Rvd25yZXYueG1sUEsFBgAA&#10;AAAEAAQA8wAAALUFAAAAAA==&#10;">
                <v:textbox>
                  <w:txbxContent>
                    <w:p w:rsidR="00D42DFE" w:rsidRDefault="00D42DFE">
                      <w:r>
                        <w:t>Στις περιπτώσεις αυτές σημαίνει ότι υπάρχει τροποποίηση κάποιας κατηγορίας δαπανών (είτε αυξάνοντας την κατηγορία είτε μειώνοντάς την) επομένως θα πρέπει να υπάρξει και ισόποση τροποποίηση των εσόδων ώστε ο προϋπολογισμός να παραμείνει ισοσκελισμένος.</w:t>
                      </w:r>
                    </w:p>
                  </w:txbxContent>
                </v:textbox>
                <w10:wrap type="square"/>
              </v:shape>
            </w:pict>
          </mc:Fallback>
        </mc:AlternateContent>
      </w:r>
      <w:r w:rsidR="00257D4C">
        <w:rPr>
          <w:bCs/>
        </w:rPr>
        <w:t>Β)</w:t>
      </w:r>
      <w:r w:rsidR="0050502B" w:rsidRPr="00307A51">
        <w:rPr>
          <w:bCs/>
          <w:u w:val="single"/>
        </w:rPr>
        <w:t>Αύξηση Προϋπολογισμού</w:t>
      </w:r>
      <w:r w:rsidR="0050502B">
        <w:rPr>
          <w:bCs/>
        </w:rPr>
        <w:t xml:space="preserve">: </w:t>
      </w:r>
      <w:r w:rsidR="00D42DFE">
        <w:rPr>
          <w:bCs/>
        </w:rPr>
        <w:tab/>
        <w:t xml:space="preserve"> </w:t>
      </w:r>
    </w:p>
    <w:p w:rsidR="003A171D" w:rsidRPr="00257D4C" w:rsidRDefault="003A171D" w:rsidP="000B554D">
      <w:pPr>
        <w:jc w:val="both"/>
        <w:rPr>
          <w:bCs/>
        </w:rPr>
      </w:pPr>
      <w:r>
        <w:rPr>
          <w:bCs/>
        </w:rPr>
        <w:t>Γ)</w:t>
      </w:r>
      <w:r w:rsidRPr="00307A51">
        <w:rPr>
          <w:bCs/>
          <w:u w:val="single"/>
        </w:rPr>
        <w:t>Μείωση Προϋπολογισμού</w:t>
      </w:r>
      <w:r>
        <w:rPr>
          <w:bCs/>
        </w:rPr>
        <w:t>:</w:t>
      </w:r>
    </w:p>
    <w:p w:rsidR="00257D4C" w:rsidRDefault="00257D4C" w:rsidP="000B554D">
      <w:pPr>
        <w:jc w:val="both"/>
        <w:rPr>
          <w:b/>
          <w:bCs/>
        </w:rPr>
      </w:pPr>
    </w:p>
    <w:p w:rsidR="00B87459" w:rsidRDefault="00B87459" w:rsidP="000B554D">
      <w:pPr>
        <w:jc w:val="both"/>
        <w:rPr>
          <w:bCs/>
        </w:rPr>
      </w:pPr>
    </w:p>
    <w:p w:rsidR="00B87459" w:rsidRDefault="00B87459" w:rsidP="000B554D">
      <w:pPr>
        <w:jc w:val="both"/>
        <w:rPr>
          <w:bCs/>
        </w:rPr>
      </w:pPr>
    </w:p>
    <w:p w:rsidR="008A511F" w:rsidRDefault="00B87459" w:rsidP="000B554D">
      <w:pPr>
        <w:jc w:val="both"/>
        <w:rPr>
          <w:bCs/>
        </w:rPr>
      </w:pPr>
      <w:r>
        <w:rPr>
          <w:bCs/>
        </w:rPr>
        <w:t>Δ)</w:t>
      </w:r>
      <w:r w:rsidR="008A511F" w:rsidRPr="008A511F">
        <w:rPr>
          <w:bCs/>
          <w:u w:val="single"/>
        </w:rPr>
        <w:t>Ανακατανομή μεταξύ κατηγοριών δαπανών του αρχικά εγκεκριμένου προϋπολογισμού χωρίς μεταβολή του συνολικού προϋπολογισμού</w:t>
      </w:r>
      <w:r w:rsidR="008A511F">
        <w:rPr>
          <w:bCs/>
        </w:rPr>
        <w:t xml:space="preserve">: εδώ η τροποποίηση δεν επηρεάζει το ύψος του προϋπολογισμού καθώς αποτελεί απλώς μια μεταφορά ποσού από μια </w:t>
      </w:r>
      <w:r w:rsidR="008A511F" w:rsidRPr="0060503D">
        <w:rPr>
          <w:bCs/>
          <w:i/>
        </w:rPr>
        <w:t>κατηγορία δαπάνης σε άλλη (από τον έναν πρωτοβάθμιο στον άλλον)</w:t>
      </w:r>
      <w:r w:rsidR="008A511F">
        <w:rPr>
          <w:bCs/>
        </w:rPr>
        <w:t xml:space="preserve"> και κατά συνέπεια δεν απαιτείται τροποποίηση των εσόδων.</w:t>
      </w:r>
    </w:p>
    <w:p w:rsidR="009F0E2A" w:rsidRDefault="009F0E2A" w:rsidP="009F0E2A">
      <w:pPr>
        <w:rPr>
          <w:bCs/>
        </w:rPr>
      </w:pPr>
      <w:r w:rsidRPr="000013CE">
        <w:rPr>
          <w:b/>
          <w:bCs/>
        </w:rPr>
        <w:t>Επισημαίνεται</w:t>
      </w:r>
      <w:r>
        <w:rPr>
          <w:bCs/>
        </w:rPr>
        <w:t xml:space="preserve"> ότι όταν το ποσό σε μία κατηγορία δαπάνης ανέρχεται έως του ποσού των  24.800,00€ συμπεριλαμβανομένου Φ.Π.Α., ακολουθείται η διαδικασία της Απευθείας Ανάθεσης. Σε περίπτωση που υπερβεί το ποσό αυτό μεταβάλλεται η διαγωνιστική διαδικασία ως εξής: </w:t>
      </w:r>
    </w:p>
    <w:p w:rsidR="009F0E2A" w:rsidRDefault="009F0E2A" w:rsidP="009F0E2A">
      <w:pPr>
        <w:rPr>
          <w:bCs/>
        </w:rPr>
      </w:pPr>
      <w:r>
        <w:rPr>
          <w:bCs/>
        </w:rPr>
        <w:t>Α) Συνοπτικός Διαγωνισμός από 20.000,00€ και μικρότερες των 60.000,00€</w:t>
      </w:r>
    </w:p>
    <w:p w:rsidR="009F0E2A" w:rsidRDefault="009F0E2A" w:rsidP="009F0E2A">
      <w:pPr>
        <w:rPr>
          <w:bCs/>
        </w:rPr>
      </w:pPr>
      <w:r>
        <w:rPr>
          <w:bCs/>
        </w:rPr>
        <w:t>Β) Ηλεκτρονικός (ανοιχτός) Διαγωνισμός από 60.000,00€ έως 221.000,00€ (με χρήση ΕΣΗΔΗΣ)</w:t>
      </w:r>
    </w:p>
    <w:p w:rsidR="009F0E2A" w:rsidRDefault="009F0E2A" w:rsidP="009F0E2A">
      <w:pPr>
        <w:rPr>
          <w:bCs/>
        </w:rPr>
      </w:pPr>
      <w:r>
        <w:rPr>
          <w:bCs/>
        </w:rPr>
        <w:t>Γ) Διεθνής Διαγωνισμός για ποσά άνω των 221.000,00€ (με χρήση ΕΣΗΔΗΣ).</w:t>
      </w:r>
    </w:p>
    <w:p w:rsidR="00FD2B69" w:rsidRDefault="00FD2B69" w:rsidP="000B554D">
      <w:pPr>
        <w:jc w:val="both"/>
        <w:rPr>
          <w:b/>
          <w:bCs/>
          <w:u w:val="single"/>
        </w:rPr>
      </w:pPr>
      <w:r w:rsidRPr="00FD2B69">
        <w:rPr>
          <w:b/>
          <w:bCs/>
          <w:u w:val="single"/>
        </w:rPr>
        <w:t>Έσοδα</w:t>
      </w:r>
    </w:p>
    <w:p w:rsidR="00356A10" w:rsidRDefault="00356A10" w:rsidP="000B554D">
      <w:pPr>
        <w:jc w:val="both"/>
        <w:rPr>
          <w:bCs/>
        </w:rPr>
      </w:pPr>
      <w:r w:rsidRPr="00356A10">
        <w:rPr>
          <w:bCs/>
        </w:rPr>
        <w:t>Στη στήλη «</w:t>
      </w:r>
      <w:r w:rsidRPr="00356A10">
        <w:rPr>
          <w:bCs/>
          <w:i/>
        </w:rPr>
        <w:t>Τρέχων Προϋπολογισμός</w:t>
      </w:r>
      <w:r w:rsidRPr="00356A10">
        <w:rPr>
          <w:bCs/>
        </w:rPr>
        <w:t xml:space="preserve">» συμπληρώνεται ο προϋπολογισμός </w:t>
      </w:r>
      <w:r>
        <w:rPr>
          <w:bCs/>
        </w:rPr>
        <w:t>εσόδων όπως ισχύει</w:t>
      </w:r>
      <w:r w:rsidRPr="00356A10">
        <w:rPr>
          <w:bCs/>
        </w:rPr>
        <w:t>. Αυτός μπορεί να είναι ο αρχικός εγκεκριμένος προϋπολογισμός αν είναι η πρώτη τροποποίηση ή ο πρώτος τροποποιημένος προϋπολογισμός αν πρόκειται για τη δεύτερη τροποποίηση κ.ο.κ.</w:t>
      </w:r>
    </w:p>
    <w:p w:rsidR="00356A10" w:rsidRDefault="00356A10" w:rsidP="000B554D">
      <w:pPr>
        <w:jc w:val="both"/>
        <w:rPr>
          <w:bCs/>
        </w:rPr>
      </w:pPr>
      <w:r w:rsidRPr="00356A10">
        <w:rPr>
          <w:bCs/>
        </w:rPr>
        <w:t>Στη στήλη «</w:t>
      </w:r>
      <w:r w:rsidRPr="00356A10">
        <w:rPr>
          <w:bCs/>
          <w:i/>
        </w:rPr>
        <w:t xml:space="preserve">Έσοδα που έχουν </w:t>
      </w:r>
      <w:r>
        <w:rPr>
          <w:bCs/>
          <w:i/>
        </w:rPr>
        <w:t>εισπραχθεί</w:t>
      </w:r>
      <w:r w:rsidRPr="00356A10">
        <w:rPr>
          <w:bCs/>
        </w:rPr>
        <w:t xml:space="preserve">» συμπληρώνεται το σύνολο των </w:t>
      </w:r>
      <w:r>
        <w:rPr>
          <w:bCs/>
        </w:rPr>
        <w:t>εσόδων</w:t>
      </w:r>
      <w:r w:rsidRPr="00356A10">
        <w:rPr>
          <w:bCs/>
        </w:rPr>
        <w:t xml:space="preserve"> που έχουν </w:t>
      </w:r>
      <w:r>
        <w:rPr>
          <w:bCs/>
        </w:rPr>
        <w:t>εισπραχθεί</w:t>
      </w:r>
      <w:r w:rsidRPr="00356A10">
        <w:rPr>
          <w:bCs/>
        </w:rPr>
        <w:t xml:space="preserve"> μέχρι τη στιγμή που υποβάλλεται η τροποποίηση.</w:t>
      </w:r>
      <w:r>
        <w:rPr>
          <w:bCs/>
        </w:rPr>
        <w:t xml:space="preserve"> Για παράδειγμα, στον αρχικό π/υ </w:t>
      </w:r>
      <w:r w:rsidR="009338AE">
        <w:rPr>
          <w:bCs/>
        </w:rPr>
        <w:t>μπορεί να έχει</w:t>
      </w:r>
      <w:r>
        <w:rPr>
          <w:bCs/>
        </w:rPr>
        <w:t xml:space="preserve"> προβλεφθεί το σύνολο των εσόδων που πρόκειται να λάβει το έργο </w:t>
      </w:r>
      <w:r w:rsidR="009338AE">
        <w:rPr>
          <w:bCs/>
        </w:rPr>
        <w:t xml:space="preserve">για όλο το οικονομικό έτος </w:t>
      </w:r>
      <w:r>
        <w:rPr>
          <w:bCs/>
        </w:rPr>
        <w:t>και μέχρι τη συγκεκριμένη στιγμή που υποβάλλεται η τροποποίηση να έχουν εισπραχθεί τα μισά εκ του συνόλου.</w:t>
      </w:r>
    </w:p>
    <w:p w:rsidR="009338AE" w:rsidRPr="009338AE" w:rsidRDefault="009338AE" w:rsidP="000B554D">
      <w:pPr>
        <w:jc w:val="both"/>
        <w:rPr>
          <w:bCs/>
        </w:rPr>
      </w:pPr>
      <w:r>
        <w:rPr>
          <w:bCs/>
        </w:rPr>
        <w:t>Η</w:t>
      </w:r>
      <w:r w:rsidRPr="009338AE">
        <w:rPr>
          <w:bCs/>
        </w:rPr>
        <w:t xml:space="preserve"> στήλη «</w:t>
      </w:r>
      <w:r w:rsidRPr="009338AE">
        <w:rPr>
          <w:bCs/>
          <w:i/>
        </w:rPr>
        <w:t>Δεσμεύσεις</w:t>
      </w:r>
      <w:r w:rsidRPr="009338AE">
        <w:rPr>
          <w:bCs/>
        </w:rPr>
        <w:t xml:space="preserve">» </w:t>
      </w:r>
      <w:r>
        <w:rPr>
          <w:bCs/>
        </w:rPr>
        <w:t xml:space="preserve">αφορά και </w:t>
      </w:r>
      <w:r w:rsidRPr="009338AE">
        <w:rPr>
          <w:bCs/>
        </w:rPr>
        <w:t xml:space="preserve">συμπληρώνεται </w:t>
      </w:r>
      <w:r>
        <w:rPr>
          <w:bCs/>
        </w:rPr>
        <w:t>αποκλειστικά και μόνο για τα έξοδα.</w:t>
      </w:r>
    </w:p>
    <w:p w:rsidR="005E0089" w:rsidRPr="005E0089" w:rsidRDefault="005E0089" w:rsidP="000B554D">
      <w:pPr>
        <w:jc w:val="both"/>
        <w:rPr>
          <w:bCs/>
        </w:rPr>
      </w:pPr>
      <w:r w:rsidRPr="005E0089">
        <w:rPr>
          <w:bCs/>
        </w:rPr>
        <w:lastRenderedPageBreak/>
        <w:t xml:space="preserve">Στις στήλες </w:t>
      </w:r>
      <w:r w:rsidRPr="005E0089">
        <w:rPr>
          <w:bCs/>
          <w:i/>
        </w:rPr>
        <w:t>«Αύξηση», «Μείωση»</w:t>
      </w:r>
      <w:r w:rsidRPr="005E0089">
        <w:rPr>
          <w:bCs/>
        </w:rPr>
        <w:t xml:space="preserve"> συμπληρώνεται το ποσό της </w:t>
      </w:r>
      <w:r>
        <w:rPr>
          <w:bCs/>
        </w:rPr>
        <w:t>διαφοράς, σε σχέση με τον ισχύοντα προϋπολογισμό, εφόσον προκύπτει ανάγκη τροποποίησης των εσόδων ώστε να παραμείνει ισοσκελισμένος ο προϋπολογισμός.</w:t>
      </w:r>
    </w:p>
    <w:p w:rsidR="00FD2B69" w:rsidRPr="00FD2B69" w:rsidRDefault="005D7610" w:rsidP="000B554D">
      <w:pPr>
        <w:jc w:val="both"/>
        <w:rPr>
          <w:bCs/>
        </w:rPr>
      </w:pPr>
      <w:r w:rsidRPr="005D7610">
        <w:rPr>
          <w:bCs/>
        </w:rPr>
        <w:t>Στη στήλη «</w:t>
      </w:r>
      <w:r w:rsidRPr="005D7610">
        <w:rPr>
          <w:bCs/>
          <w:i/>
        </w:rPr>
        <w:t>Νέος Προϋπολογισμός</w:t>
      </w:r>
      <w:r w:rsidRPr="005D7610">
        <w:rPr>
          <w:bCs/>
        </w:rPr>
        <w:t xml:space="preserve">» συμπληρώνεται το τελικό ποσό που διαμορφώνεται μετά την μεταβολή που έχει επέλθει </w:t>
      </w:r>
      <w:r>
        <w:rPr>
          <w:bCs/>
        </w:rPr>
        <w:t>στα έσοδα</w:t>
      </w:r>
      <w:r w:rsidRPr="005D7610">
        <w:rPr>
          <w:bCs/>
        </w:rPr>
        <w:t xml:space="preserve">. Το ποσό αυτό είναι το άθροισμα της </w:t>
      </w:r>
      <w:r w:rsidR="00E21CA7">
        <w:rPr>
          <w:bCs/>
        </w:rPr>
        <w:t>στήλη</w:t>
      </w:r>
      <w:r w:rsidRPr="005D7610">
        <w:rPr>
          <w:bCs/>
        </w:rPr>
        <w:t>ς «τρέχων προϋπολογισμός» + «αύξηση»/ «μείωση»= «ν</w:t>
      </w:r>
      <w:r>
        <w:rPr>
          <w:bCs/>
        </w:rPr>
        <w:t>έ</w:t>
      </w:r>
      <w:r w:rsidRPr="005D7610">
        <w:rPr>
          <w:bCs/>
        </w:rPr>
        <w:t>ος προϋπολογισμός».</w:t>
      </w:r>
    </w:p>
    <w:p w:rsidR="00687FDA" w:rsidRPr="00687FDA" w:rsidRDefault="00687FDA" w:rsidP="000B554D">
      <w:pPr>
        <w:jc w:val="both"/>
        <w:rPr>
          <w:b/>
          <w:bCs/>
          <w:u w:val="single"/>
        </w:rPr>
      </w:pPr>
      <w:r>
        <w:rPr>
          <w:b/>
          <w:bCs/>
          <w:u w:val="single"/>
        </w:rPr>
        <w:t>Έξοδα</w:t>
      </w:r>
    </w:p>
    <w:p w:rsidR="000013CE" w:rsidRDefault="000013CE" w:rsidP="000B554D">
      <w:pPr>
        <w:jc w:val="both"/>
        <w:rPr>
          <w:bCs/>
        </w:rPr>
      </w:pPr>
      <w:r>
        <w:rPr>
          <w:bCs/>
        </w:rPr>
        <w:t>Στη στήλη «</w:t>
      </w:r>
      <w:r w:rsidRPr="000013CE">
        <w:rPr>
          <w:bCs/>
          <w:i/>
        </w:rPr>
        <w:t>Τρέχων Προϋπολογισμός</w:t>
      </w:r>
      <w:r>
        <w:rPr>
          <w:bCs/>
        </w:rPr>
        <w:t>» συμπληρώνεται ο προϋπολογισμός που ισχύει τώρα. Αυτός μπορεί να είναι ο αρχικός εγκεκριμένος προϋπολογισμός αν είναι η πρώτη τροποποίηση ή ο πρώτος τροποποιημένος προϋπολογισμός αν πρόκειται για τη δεύτερη τροποποίηση κ.ο.κ.</w:t>
      </w:r>
    </w:p>
    <w:p w:rsidR="000013CE" w:rsidRDefault="000013CE" w:rsidP="000B554D">
      <w:pPr>
        <w:jc w:val="both"/>
        <w:rPr>
          <w:bCs/>
        </w:rPr>
      </w:pPr>
      <w:r>
        <w:rPr>
          <w:bCs/>
        </w:rPr>
        <w:t>Στη στήλη «</w:t>
      </w:r>
      <w:r w:rsidRPr="000013CE">
        <w:rPr>
          <w:bCs/>
          <w:i/>
        </w:rPr>
        <w:t>Δαπάνες που έχουν πραγματοποιηθεί</w:t>
      </w:r>
      <w:r>
        <w:rPr>
          <w:bCs/>
        </w:rPr>
        <w:t xml:space="preserve">» </w:t>
      </w:r>
      <w:r w:rsidR="00B04093">
        <w:rPr>
          <w:bCs/>
        </w:rPr>
        <w:t>συμπληρώνεται το σύνολο των δαπανών που έχουν εκταμιευθεί μέχρι τη στιγμή που υποβάλλεται η τροποποίηση.</w:t>
      </w:r>
    </w:p>
    <w:p w:rsidR="00B04093" w:rsidRDefault="00B04093" w:rsidP="000B554D">
      <w:pPr>
        <w:jc w:val="both"/>
        <w:rPr>
          <w:bCs/>
        </w:rPr>
      </w:pPr>
      <w:r>
        <w:rPr>
          <w:bCs/>
        </w:rPr>
        <w:t>Στη στήλη «</w:t>
      </w:r>
      <w:r w:rsidRPr="00B04093">
        <w:rPr>
          <w:bCs/>
          <w:i/>
        </w:rPr>
        <w:t>Δεσμεύσεις</w:t>
      </w:r>
      <w:r>
        <w:rPr>
          <w:bCs/>
        </w:rPr>
        <w:t xml:space="preserve">» συμπληρώνεται το συνολικό ποσό που έχει δεσμευτεί </w:t>
      </w:r>
      <w:r w:rsidRPr="00B04093">
        <w:rPr>
          <w:bCs/>
        </w:rPr>
        <w:t>μέχρι τη στιγμή που υποβάλλεται η τροποποίηση</w:t>
      </w:r>
      <w:r>
        <w:rPr>
          <w:bCs/>
        </w:rPr>
        <w:t>, με έκδοση ΑΑΥ, ανά κατηγορία δαπάνης.</w:t>
      </w:r>
    </w:p>
    <w:p w:rsidR="00B04093" w:rsidRDefault="00B04093" w:rsidP="000B554D">
      <w:pPr>
        <w:jc w:val="both"/>
        <w:rPr>
          <w:bCs/>
        </w:rPr>
      </w:pPr>
      <w:r>
        <w:rPr>
          <w:bCs/>
        </w:rPr>
        <w:t xml:space="preserve">Στις στήλες </w:t>
      </w:r>
      <w:r w:rsidRPr="00D47B27">
        <w:rPr>
          <w:bCs/>
          <w:i/>
        </w:rPr>
        <w:t>«Αύξηση», «Μείωση»</w:t>
      </w:r>
      <w:r>
        <w:rPr>
          <w:bCs/>
        </w:rPr>
        <w:t xml:space="preserve"> συμπληρώνεται το ποσό της διαφοράς, ανάλογα με το αν αυξάνεται το ποσό</w:t>
      </w:r>
      <w:r w:rsidR="00D47B27">
        <w:rPr>
          <w:bCs/>
        </w:rPr>
        <w:t xml:space="preserve"> της κατηγορίας δαπάνης</w:t>
      </w:r>
      <w:r>
        <w:rPr>
          <w:bCs/>
        </w:rPr>
        <w:t xml:space="preserve"> ή αν μειώνεται, στην αντίστοιχη στήλη. Για παράδειγμα, αν το ποσό στον τρέχοντα προϋπολογισμό ήταν 10.000,00€</w:t>
      </w:r>
      <w:r w:rsidR="00D47B27">
        <w:rPr>
          <w:bCs/>
        </w:rPr>
        <w:t xml:space="preserve"> (πρώτη στήλη)</w:t>
      </w:r>
      <w:r>
        <w:rPr>
          <w:bCs/>
        </w:rPr>
        <w:t xml:space="preserve"> και θέλουμε να διαμορφωθεί τελικά στις 15.000,00€, τότε συμπληρώνεται</w:t>
      </w:r>
      <w:r w:rsidR="00D47B27">
        <w:rPr>
          <w:bCs/>
        </w:rPr>
        <w:t xml:space="preserve"> στη στήλη «Αύξηση» 5.000,00€.</w:t>
      </w:r>
    </w:p>
    <w:p w:rsidR="00D47B27" w:rsidRDefault="00D47B27" w:rsidP="000B554D">
      <w:pPr>
        <w:jc w:val="both"/>
        <w:rPr>
          <w:bCs/>
        </w:rPr>
      </w:pPr>
      <w:r>
        <w:rPr>
          <w:bCs/>
        </w:rPr>
        <w:t>Στη στήλη «</w:t>
      </w:r>
      <w:r w:rsidRPr="00D47B27">
        <w:rPr>
          <w:bCs/>
          <w:i/>
        </w:rPr>
        <w:t>Νέος Προϋπολογισμός</w:t>
      </w:r>
      <w:r>
        <w:rPr>
          <w:bCs/>
        </w:rPr>
        <w:t xml:space="preserve">» συμπληρώνεται το τελικό ποσό που </w:t>
      </w:r>
      <w:r w:rsidR="00F96EBC">
        <w:rPr>
          <w:bCs/>
        </w:rPr>
        <w:t xml:space="preserve">διαμορφώνεται μετά την μεταβολή </w:t>
      </w:r>
      <w:r w:rsidR="008113B7">
        <w:rPr>
          <w:bCs/>
        </w:rPr>
        <w:t xml:space="preserve">που έχει επέλθει στην κατηγορία δαπάνης. Το ποσό αυτό είναι το άθροισμα της </w:t>
      </w:r>
      <w:r w:rsidR="007C00AE">
        <w:rPr>
          <w:bCs/>
        </w:rPr>
        <w:t>στήλη</w:t>
      </w:r>
      <w:r w:rsidR="008113B7">
        <w:rPr>
          <w:bCs/>
        </w:rPr>
        <w:t>ς «τρέχων προϋπολογισμός» + «αύξηση»/ «μείωση»= «ν</w:t>
      </w:r>
      <w:r w:rsidR="007C00AE">
        <w:rPr>
          <w:bCs/>
        </w:rPr>
        <w:t>έ</w:t>
      </w:r>
      <w:r w:rsidR="008113B7">
        <w:rPr>
          <w:bCs/>
        </w:rPr>
        <w:t>ος προϋπολογισμός».</w:t>
      </w:r>
    </w:p>
    <w:p w:rsidR="00836151" w:rsidRDefault="000E4B78" w:rsidP="000B554D">
      <w:pPr>
        <w:jc w:val="both"/>
        <w:rPr>
          <w:bCs/>
        </w:rPr>
      </w:pPr>
      <w:r w:rsidRPr="000E4B78">
        <w:rPr>
          <w:bCs/>
        </w:rPr>
        <w:t>*</w:t>
      </w:r>
      <w:r w:rsidRPr="000E4B78">
        <w:rPr>
          <w:bCs/>
          <w:u w:val="single"/>
        </w:rPr>
        <w:t>Για να είναι ισοσκελισμένος ο προϋπολογισμός θα πρέπει να υπάρχει μηδενικό δημοσιονομικό αποτέλεσμα (Έσοδα-Έξοδα=0)</w:t>
      </w:r>
      <w:r w:rsidRPr="000E4B78">
        <w:rPr>
          <w:bCs/>
        </w:rPr>
        <w:t>.</w:t>
      </w:r>
    </w:p>
    <w:p w:rsidR="005E2ABA" w:rsidRPr="005E2ABA" w:rsidRDefault="005E2ABA">
      <w:pPr>
        <w:rPr>
          <w:bCs/>
        </w:rPr>
      </w:pPr>
    </w:p>
    <w:sectPr w:rsidR="005E2ABA" w:rsidRPr="005E2ABA" w:rsidSect="00E01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52ADA"/>
    <w:multiLevelType w:val="hybridMultilevel"/>
    <w:tmpl w:val="A8EA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7"/>
    <w:rsid w:val="000013CE"/>
    <w:rsid w:val="00007014"/>
    <w:rsid w:val="0004157A"/>
    <w:rsid w:val="00055C3C"/>
    <w:rsid w:val="000877FD"/>
    <w:rsid w:val="000A41CB"/>
    <w:rsid w:val="000B554D"/>
    <w:rsid w:val="000E35EB"/>
    <w:rsid w:val="000E4B78"/>
    <w:rsid w:val="001148B6"/>
    <w:rsid w:val="00135AF5"/>
    <w:rsid w:val="001474CA"/>
    <w:rsid w:val="0019162E"/>
    <w:rsid w:val="001F037F"/>
    <w:rsid w:val="001F4F8C"/>
    <w:rsid w:val="00207FDA"/>
    <w:rsid w:val="00227F7C"/>
    <w:rsid w:val="00257D4C"/>
    <w:rsid w:val="002820A7"/>
    <w:rsid w:val="002936D9"/>
    <w:rsid w:val="002C211C"/>
    <w:rsid w:val="002C4237"/>
    <w:rsid w:val="00304440"/>
    <w:rsid w:val="00307A51"/>
    <w:rsid w:val="00356A10"/>
    <w:rsid w:val="003858CD"/>
    <w:rsid w:val="003968B0"/>
    <w:rsid w:val="003A171D"/>
    <w:rsid w:val="003D72C6"/>
    <w:rsid w:val="004C3002"/>
    <w:rsid w:val="004F322E"/>
    <w:rsid w:val="0050502B"/>
    <w:rsid w:val="005060A5"/>
    <w:rsid w:val="00533C35"/>
    <w:rsid w:val="005836A1"/>
    <w:rsid w:val="005D7610"/>
    <w:rsid w:val="005E0089"/>
    <w:rsid w:val="005E2ABA"/>
    <w:rsid w:val="0060503D"/>
    <w:rsid w:val="006349E5"/>
    <w:rsid w:val="006572BC"/>
    <w:rsid w:val="0068022A"/>
    <w:rsid w:val="00687FDA"/>
    <w:rsid w:val="006914A7"/>
    <w:rsid w:val="00745098"/>
    <w:rsid w:val="0076323B"/>
    <w:rsid w:val="00796D91"/>
    <w:rsid w:val="007C00AE"/>
    <w:rsid w:val="007C2EF5"/>
    <w:rsid w:val="007D5073"/>
    <w:rsid w:val="008113B7"/>
    <w:rsid w:val="00836151"/>
    <w:rsid w:val="008676C3"/>
    <w:rsid w:val="008A511F"/>
    <w:rsid w:val="008B7B1E"/>
    <w:rsid w:val="00910259"/>
    <w:rsid w:val="009338AE"/>
    <w:rsid w:val="009F0E2A"/>
    <w:rsid w:val="009F733F"/>
    <w:rsid w:val="00A0214B"/>
    <w:rsid w:val="00A36696"/>
    <w:rsid w:val="00A96E72"/>
    <w:rsid w:val="00AE706E"/>
    <w:rsid w:val="00B02D60"/>
    <w:rsid w:val="00B04093"/>
    <w:rsid w:val="00B113BE"/>
    <w:rsid w:val="00B471B5"/>
    <w:rsid w:val="00B87459"/>
    <w:rsid w:val="00BA42DA"/>
    <w:rsid w:val="00BB1724"/>
    <w:rsid w:val="00BC6C17"/>
    <w:rsid w:val="00CD307C"/>
    <w:rsid w:val="00CD3150"/>
    <w:rsid w:val="00D42DFE"/>
    <w:rsid w:val="00D47B27"/>
    <w:rsid w:val="00D94911"/>
    <w:rsid w:val="00DC4D1E"/>
    <w:rsid w:val="00DE31C2"/>
    <w:rsid w:val="00E0153D"/>
    <w:rsid w:val="00E21CA7"/>
    <w:rsid w:val="00E6052C"/>
    <w:rsid w:val="00E6736F"/>
    <w:rsid w:val="00E70E60"/>
    <w:rsid w:val="00EA2C5D"/>
    <w:rsid w:val="00EF0807"/>
    <w:rsid w:val="00F344BF"/>
    <w:rsid w:val="00F96EBC"/>
    <w:rsid w:val="00FD2B69"/>
    <w:rsid w:val="00FD7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D88B1-BCC7-494C-B1FF-7854D53E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14A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6E72"/>
    <w:rPr>
      <w:color w:val="0563C1" w:themeColor="hyperlink"/>
      <w:u w:val="single"/>
    </w:rPr>
  </w:style>
  <w:style w:type="paragraph" w:styleId="a3">
    <w:name w:val="List Paragraph"/>
    <w:basedOn w:val="a"/>
    <w:uiPriority w:val="34"/>
    <w:qFormat/>
    <w:rsid w:val="00A96E72"/>
    <w:pPr>
      <w:ind w:left="720"/>
      <w:contextualSpacing/>
    </w:pPr>
  </w:style>
  <w:style w:type="character" w:styleId="a4">
    <w:name w:val="annotation reference"/>
    <w:basedOn w:val="a0"/>
    <w:uiPriority w:val="99"/>
    <w:semiHidden/>
    <w:unhideWhenUsed/>
    <w:rsid w:val="00FD729A"/>
    <w:rPr>
      <w:sz w:val="16"/>
      <w:szCs w:val="16"/>
    </w:rPr>
  </w:style>
  <w:style w:type="paragraph" w:styleId="a5">
    <w:name w:val="annotation text"/>
    <w:basedOn w:val="a"/>
    <w:link w:val="Char"/>
    <w:uiPriority w:val="99"/>
    <w:semiHidden/>
    <w:unhideWhenUsed/>
    <w:rsid w:val="00FD729A"/>
    <w:pPr>
      <w:spacing w:line="240" w:lineRule="auto"/>
    </w:pPr>
    <w:rPr>
      <w:sz w:val="20"/>
      <w:szCs w:val="20"/>
    </w:rPr>
  </w:style>
  <w:style w:type="character" w:customStyle="1" w:styleId="Char">
    <w:name w:val="Κείμενο σχολίου Char"/>
    <w:basedOn w:val="a0"/>
    <w:link w:val="a5"/>
    <w:uiPriority w:val="99"/>
    <w:semiHidden/>
    <w:rsid w:val="00FD729A"/>
    <w:rPr>
      <w:rFonts w:ascii="Calibri" w:eastAsia="Calibri" w:hAnsi="Calibri" w:cs="Calibri"/>
      <w:color w:val="000000"/>
      <w:sz w:val="20"/>
      <w:szCs w:val="20"/>
      <w:u w:color="000000"/>
      <w:bdr w:val="nil"/>
      <w:lang w:eastAsia="el-GR"/>
    </w:rPr>
  </w:style>
  <w:style w:type="paragraph" w:styleId="a6">
    <w:name w:val="annotation subject"/>
    <w:basedOn w:val="a5"/>
    <w:next w:val="a5"/>
    <w:link w:val="Char0"/>
    <w:uiPriority w:val="99"/>
    <w:semiHidden/>
    <w:unhideWhenUsed/>
    <w:rsid w:val="00FD729A"/>
    <w:rPr>
      <w:b/>
      <w:bCs/>
    </w:rPr>
  </w:style>
  <w:style w:type="character" w:customStyle="1" w:styleId="Char0">
    <w:name w:val="Θέμα σχολίου Char"/>
    <w:basedOn w:val="Char"/>
    <w:link w:val="a6"/>
    <w:uiPriority w:val="99"/>
    <w:semiHidden/>
    <w:rsid w:val="00FD729A"/>
    <w:rPr>
      <w:rFonts w:ascii="Calibri" w:eastAsia="Calibri" w:hAnsi="Calibri" w:cs="Calibri"/>
      <w:b/>
      <w:bCs/>
      <w:color w:val="000000"/>
      <w:sz w:val="20"/>
      <w:szCs w:val="20"/>
      <w:u w:color="000000"/>
      <w:bdr w:val="nil"/>
      <w:lang w:eastAsia="el-GR"/>
    </w:rPr>
  </w:style>
  <w:style w:type="paragraph" w:styleId="a7">
    <w:name w:val="Balloon Text"/>
    <w:basedOn w:val="a"/>
    <w:link w:val="Char1"/>
    <w:uiPriority w:val="99"/>
    <w:semiHidden/>
    <w:unhideWhenUsed/>
    <w:rsid w:val="00FD729A"/>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FD729A"/>
    <w:rPr>
      <w:rFonts w:ascii="Segoe UI" w:eastAsia="Calibri" w:hAnsi="Segoe UI" w:cs="Segoe UI"/>
      <w:color w:val="000000"/>
      <w:sz w:val="18"/>
      <w:szCs w:val="18"/>
      <w:u w:color="000000"/>
      <w:bdr w:val="ni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ke.uop.gr/?page_id=7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1638</Words>
  <Characters>8848</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kpapadop</dc:creator>
  <cp:lastModifiedBy>kpapadop</cp:lastModifiedBy>
  <cp:revision>16</cp:revision>
  <cp:lastPrinted>2018-10-23T11:12:00Z</cp:lastPrinted>
  <dcterms:created xsi:type="dcterms:W3CDTF">2018-11-06T08:10:00Z</dcterms:created>
  <dcterms:modified xsi:type="dcterms:W3CDTF">2018-11-06T10:19:00Z</dcterms:modified>
</cp:coreProperties>
</file>