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40" w:rsidRPr="00AD1588" w:rsidRDefault="002334CB" w:rsidP="00AD1588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FD4D40">
        <w:rPr>
          <w:rFonts w:ascii="Aptos Display" w:eastAsia="Calibri" w:hAnsi="Aptos Display" w:cs="Tahoma"/>
          <w:b/>
          <w:bCs/>
          <w:sz w:val="22"/>
          <w:szCs w:val="22"/>
          <w:u w:val="single"/>
          <w:lang w:eastAsia="en-US"/>
        </w:rPr>
        <w:t xml:space="preserve"> </w:t>
      </w:r>
      <w:r w:rsidR="00AD1588" w:rsidRPr="00AD1588">
        <w:rPr>
          <w:rFonts w:ascii="Aptos Display" w:eastAsia="Calibri" w:hAnsi="Aptos Display" w:cs="Tahoma"/>
          <w:sz w:val="22"/>
          <w:szCs w:val="22"/>
          <w:lang w:eastAsia="zh-CN"/>
        </w:rPr>
        <w:t xml:space="preserve"> </w:t>
      </w:r>
    </w:p>
    <w:p w:rsidR="00AD1588" w:rsidRPr="00227976" w:rsidRDefault="00AD1588" w:rsidP="00AD1588">
      <w:pPr>
        <w:suppressAutoHyphens/>
        <w:ind w:left="-181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ΥΠΕΥΘΥΝΗ ΔΗΛΩΣΗ 2</w:t>
      </w:r>
    </w:p>
    <w:p w:rsidR="00AD1588" w:rsidRPr="00227976" w:rsidRDefault="00AD1588" w:rsidP="00AD1588">
      <w:pPr>
        <w:suppressAutoHyphens/>
        <w:spacing w:line="259" w:lineRule="auto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AD1588" w:rsidRPr="00227976" w:rsidRDefault="00AD1588" w:rsidP="00AD15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spacing w:after="160" w:line="259" w:lineRule="auto"/>
        <w:ind w:right="484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8"/>
          <w:szCs w:val="22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D1588" w:rsidRPr="00227976" w:rsidRDefault="00AD1588" w:rsidP="00AD1588">
      <w:pPr>
        <w:suppressAutoHyphens/>
        <w:rPr>
          <w:rFonts w:ascii="Aptos Display" w:eastAsia="Calibri" w:hAnsi="Aptos Display" w:cs="Tahoma"/>
          <w:sz w:val="20"/>
          <w:szCs w:val="22"/>
          <w:lang w:eastAsia="en-US"/>
        </w:rPr>
      </w:pPr>
    </w:p>
    <w:tbl>
      <w:tblPr>
        <w:tblW w:w="10384" w:type="dxa"/>
        <w:tblInd w:w="-5" w:type="dxa"/>
        <w:tblLayout w:type="fixed"/>
        <w:tblLook w:val="0000"/>
      </w:tblPr>
      <w:tblGrid>
        <w:gridCol w:w="1368"/>
        <w:gridCol w:w="329"/>
        <w:gridCol w:w="1110"/>
        <w:gridCol w:w="425"/>
        <w:gridCol w:w="1165"/>
        <w:gridCol w:w="536"/>
        <w:gridCol w:w="184"/>
        <w:gridCol w:w="1080"/>
        <w:gridCol w:w="1080"/>
        <w:gridCol w:w="720"/>
        <w:gridCol w:w="540"/>
        <w:gridCol w:w="540"/>
        <w:gridCol w:w="845"/>
        <w:gridCol w:w="456"/>
        <w:gridCol w:w="6"/>
      </w:tblGrid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Όνομα και Επώνυμο Πατέρα: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Όνομα και Επώνυμο Μητέρας: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Γέννησης: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Αριθμός Δελτίου Ταυτότητας: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Τηλ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ΤΚ: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trHeight w:val="227"/>
        </w:trPr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7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:rsidR="00AD1588" w:rsidRPr="00227976" w:rsidRDefault="00AD1588" w:rsidP="00720052">
            <w:pPr>
              <w:suppressAutoHyphens/>
              <w:spacing w:before="120" w:after="120" w:line="257" w:lineRule="auto"/>
              <w:ind w:right="125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Με ατομική μου ευθύνη και γνωρίζοντας τις κυρώσεις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(3)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</w:tbl>
    <w:p w:rsidR="00AD1588" w:rsidRPr="00227976" w:rsidRDefault="00AD1588" w:rsidP="00AD1588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Arial"/>
          <w:sz w:val="20"/>
          <w:szCs w:val="20"/>
          <w:lang w:eastAsia="en-US"/>
        </w:rPr>
      </w:pPr>
      <w:r w:rsidRPr="00227976">
        <w:rPr>
          <w:rFonts w:ascii="Aptos Display" w:eastAsia="Calibri" w:hAnsi="Aptos Display" w:cs="Arial"/>
          <w:sz w:val="20"/>
          <w:szCs w:val="20"/>
          <w:lang w:eastAsia="en-US"/>
        </w:rPr>
        <w:t>έχω εκπληρώσει τις στρατιωτικές του υποχρεώσεις ή έχω απαλλαγεί νόμιμα απ’ αυτές ή έχω λάβει αναβολή για όλο το χρόνο διάρκειας του έργου (χειμερινό εξάμηνο του ακαδημαϊκού έτους 2024-2025).</w:t>
      </w:r>
    </w:p>
    <w:p w:rsidR="00AD1588" w:rsidRPr="00227976" w:rsidRDefault="00AD1588" w:rsidP="00AD1588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Ημερομηνία:</w:t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Ο – Η Δηλ.</w:t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rPr>
          <w:rFonts w:ascii="Aptos Display" w:eastAsia="Times New Roman" w:hAnsi="Aptos Display" w:cs="Tahoma"/>
          <w:sz w:val="16"/>
          <w:szCs w:val="22"/>
          <w:lang w:eastAsia="zh-CN"/>
        </w:rPr>
      </w:pP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rPr>
          <w:rFonts w:ascii="Aptos Display" w:eastAsia="Times New Roman" w:hAnsi="Aptos Display" w:cs="Tahoma"/>
          <w:sz w:val="16"/>
          <w:szCs w:val="22"/>
          <w:lang w:eastAsia="zh-CN"/>
        </w:rPr>
      </w:pP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Times New Roman" w:hAnsi="Aptos Display" w:cs="Tahoma"/>
          <w:sz w:val="16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(Υπογραφή)</w:t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227976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</w:p>
    <w:p w:rsidR="002334CB" w:rsidRPr="00FD4D40" w:rsidRDefault="00AD1588" w:rsidP="00AD1588">
      <w:pPr>
        <w:suppressAutoHyphens/>
        <w:spacing w:after="160" w:line="259" w:lineRule="auto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227976">
        <w:rPr>
          <w:rFonts w:ascii="Aptos Display" w:eastAsia="Times New Roman" w:hAnsi="Aptos Display" w:cs="Tahoma"/>
          <w:sz w:val="20"/>
          <w:szCs w:val="20"/>
          <w:lang w:eastAsia="zh-CN"/>
        </w:rPr>
        <w:br w:type="page"/>
      </w:r>
      <w:bookmarkStart w:id="0" w:name="_GoBack"/>
      <w:bookmarkEnd w:id="0"/>
    </w:p>
    <w:sectPr w:rsidR="002334CB" w:rsidRPr="00FD4D40" w:rsidSect="00183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6DD" w:rsidRDefault="002A06DD" w:rsidP="007D35F8">
      <w:r>
        <w:separator/>
      </w:r>
    </w:p>
  </w:endnote>
  <w:endnote w:type="continuationSeparator" w:id="0">
    <w:p w:rsidR="002A06DD" w:rsidRDefault="002A06DD" w:rsidP="007D3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69" w:rsidRDefault="00BA6F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BD" w:rsidRDefault="00CA30BD" w:rsidP="00CA30BD">
    <w:pPr>
      <w:pStyle w:val="Footer"/>
    </w:pPr>
    <w:r w:rsidRPr="006D7E55">
      <w:rPr>
        <w:noProof/>
        <w:lang w:val="en-US" w:eastAsia="en-US"/>
      </w:rPr>
      <w:drawing>
        <wp:inline distT="0" distB="0" distL="0" distR="0">
          <wp:extent cx="5702300" cy="5524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246480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30BD" w:rsidRDefault="00CA30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69" w:rsidRDefault="00BA6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6DD" w:rsidRDefault="002A06DD" w:rsidP="007D35F8">
      <w:r>
        <w:separator/>
      </w:r>
    </w:p>
  </w:footnote>
  <w:footnote w:type="continuationSeparator" w:id="0">
    <w:p w:rsidR="002A06DD" w:rsidRDefault="002A06DD" w:rsidP="007D3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69" w:rsidRDefault="00BA6F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F8" w:rsidRPr="00B806C2" w:rsidRDefault="001834DD" w:rsidP="007D35F8">
    <w:pPr>
      <w:pStyle w:val="Header"/>
      <w:ind w:left="-709"/>
      <w:rPr>
        <w:lang w:val="en-US"/>
      </w:rPr>
    </w:pPr>
    <w:r w:rsidRPr="001834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4097" type="#_x0000_t202" style="position:absolute;left:0;text-align:left;margin-left:230.7pt;margin-top:1.3pt;width:283.05pt;height:62.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" filled="f" stroked="f" strokeweight=".5pt">
          <v:path arrowok="t"/>
          <v:textbox style="mso-fit-shape-to-text:t" inset="0,0,0,0">
            <w:txbxContent>
              <w:p w:rsidR="00BA6F69" w:rsidRDefault="00BA6F69" w:rsidP="00BA6F69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</w:pPr>
                <w:r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  <w:t>ΣΧΟΛΗ ΚΑΛΩΝ ΤΕΧΝΩΝ</w:t>
                </w:r>
              </w:p>
              <w:p w:rsidR="00BA6F69" w:rsidRDefault="00BA6F69" w:rsidP="00BA6F69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</w:rPr>
                </w:pPr>
                <w:r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  <w:t>ΤΜΗΜΑ ΠΑΡΑΣΤΑΤΙΚΩΝ ΚΑΙ ΨΗΦΙΑΚΩΝ ΤΕΧΝΩΝ</w:t>
                </w:r>
              </w:p>
              <w:p w:rsidR="00BA6F69" w:rsidRDefault="00BA6F69" w:rsidP="00BA6F69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 xml:space="preserve">Διεύθυνση: </w:t>
                </w:r>
                <w:proofErr w:type="spellStart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>Βασ</w:t>
                </w:r>
                <w:proofErr w:type="spellEnd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 xml:space="preserve">. Κων/νου 21 &amp; Τερζάκη, 22100, Ναύπλιο </w:t>
                </w:r>
              </w:p>
              <w:p w:rsidR="00BA6F69" w:rsidRDefault="00BA6F69" w:rsidP="00BA6F69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>Τηλ</w:t>
                </w:r>
                <w:proofErr w:type="spellEnd"/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>.: 2752096125</w:t>
                </w:r>
              </w:p>
              <w:p w:rsidR="007D35F8" w:rsidRPr="00BA6F69" w:rsidRDefault="00BA6F69" w:rsidP="00BA6F69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 xml:space="preserve">Email: </w:t>
                </w:r>
                <w:hyperlink r:id="rId1" w:history="1">
                  <w:r>
                    <w:rPr>
                      <w:rStyle w:val="Hyperlink"/>
                      <w:rFonts w:eastAsia="Times New Roman"/>
                      <w:sz w:val="20"/>
                      <w:szCs w:val="20"/>
                      <w:lang w:val="en-US"/>
                    </w:rPr>
                    <w:t>pda-secr@uop.gr</w:t>
                  </w:r>
                </w:hyperlink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  <w10:wrap type="square"/>
        </v:shape>
      </w:pict>
    </w:r>
    <w:r w:rsidR="007D35F8">
      <w:t xml:space="preserve"> </w:t>
    </w:r>
    <w:r w:rsidR="007D35F8" w:rsidRPr="006D7E55">
      <w:rPr>
        <w:noProof/>
        <w:lang w:val="en-US" w:eastAsia="en-US"/>
      </w:rPr>
      <w:drawing>
        <wp:inline distT="0" distB="0" distL="0" distR="0">
          <wp:extent cx="3111500" cy="742950"/>
          <wp:effectExtent l="0" t="0" r="0" b="0"/>
          <wp:docPr id="1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5F8" w:rsidRDefault="007D35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69" w:rsidRDefault="00BA6F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8776C"/>
    <w:multiLevelType w:val="hybridMultilevel"/>
    <w:tmpl w:val="3F4219EE"/>
    <w:lvl w:ilvl="0" w:tplc="9CBA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61F7C"/>
    <w:multiLevelType w:val="hybridMultilevel"/>
    <w:tmpl w:val="27A8BC64"/>
    <w:name w:val="WW8Num92"/>
    <w:lvl w:ilvl="0" w:tplc="69CC3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53A5"/>
    <w:rsid w:val="00031F47"/>
    <w:rsid w:val="001834DD"/>
    <w:rsid w:val="001B53A5"/>
    <w:rsid w:val="002334CB"/>
    <w:rsid w:val="002A06DD"/>
    <w:rsid w:val="002F54C3"/>
    <w:rsid w:val="00496E23"/>
    <w:rsid w:val="00602073"/>
    <w:rsid w:val="007D35F8"/>
    <w:rsid w:val="00895166"/>
    <w:rsid w:val="00A20A6B"/>
    <w:rsid w:val="00AD1588"/>
    <w:rsid w:val="00BA6F69"/>
    <w:rsid w:val="00CA30BD"/>
    <w:rsid w:val="00E60954"/>
    <w:rsid w:val="00FD4D40"/>
    <w:rsid w:val="00F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qFormat/>
    <w:rsid w:val="007D35F8"/>
  </w:style>
  <w:style w:type="paragraph" w:styleId="Footer">
    <w:name w:val="footer"/>
    <w:basedOn w:val="Normal"/>
    <w:link w:val="Foot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35F8"/>
  </w:style>
  <w:style w:type="paragraph" w:styleId="FootnoteText">
    <w:name w:val="footnote text"/>
    <w:basedOn w:val="Normal"/>
    <w:link w:val="FootnoteTextChar"/>
    <w:uiPriority w:val="99"/>
    <w:rsid w:val="00496E23"/>
    <w:rPr>
      <w:rFonts w:eastAsia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96E23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rsid w:val="00496E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073"/>
    <w:rPr>
      <w:rFonts w:ascii="Tahoma" w:eastAsia="PMingLiU" w:hAnsi="Tahoma" w:cs="Tahoma"/>
      <w:sz w:val="16"/>
      <w:szCs w:val="16"/>
      <w:lang w:eastAsia="el-GR"/>
    </w:rPr>
  </w:style>
  <w:style w:type="character" w:styleId="Hyperlink">
    <w:name w:val="Hyperlink"/>
    <w:uiPriority w:val="99"/>
    <w:semiHidden/>
    <w:unhideWhenUsed/>
    <w:rsid w:val="00BA6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D557-9921-460E-89A6-990359C9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Apostolopoulou</dc:creator>
  <cp:lastModifiedBy>Sotiria</cp:lastModifiedBy>
  <cp:revision>2</cp:revision>
  <dcterms:created xsi:type="dcterms:W3CDTF">2024-08-30T07:21:00Z</dcterms:created>
  <dcterms:modified xsi:type="dcterms:W3CDTF">2024-08-30T07:21:00Z</dcterms:modified>
</cp:coreProperties>
</file>